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92F07" w14:textId="77777777" w:rsidR="00BF574C" w:rsidRPr="00BD0571" w:rsidRDefault="00BF574C" w:rsidP="00BB392E">
      <w:pPr>
        <w:shd w:val="clear" w:color="auto" w:fill="FFFFFF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</w:p>
    <w:p w14:paraId="6E7DF14A" w14:textId="3DDD03EA" w:rsidR="00D30976" w:rsidRPr="00BD0571" w:rsidRDefault="008106DF" w:rsidP="006846F1">
      <w:pPr>
        <w:shd w:val="clear" w:color="auto" w:fill="FFFFFF"/>
        <w:jc w:val="right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Pabianice</w:t>
      </w:r>
      <w:r w:rsidR="00AF0BD0"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,</w:t>
      </w:r>
      <w:r w:rsidR="00672D6D"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 xml:space="preserve"> </w:t>
      </w:r>
      <w:r w:rsidR="0070482D" w:rsidRPr="00BD0571">
        <w:rPr>
          <w:rFonts w:ascii="Times New Roman" w:hAnsi="Times New Roman" w:cs="Times New Roman"/>
          <w:spacing w:val="-1"/>
          <w:w w:val="90"/>
          <w:sz w:val="24"/>
          <w:szCs w:val="24"/>
        </w:rPr>
        <w:t xml:space="preserve">dnia </w:t>
      </w:r>
      <w:r w:rsidR="000E4D34" w:rsidRPr="00BD0571">
        <w:rPr>
          <w:rFonts w:ascii="Times New Roman" w:hAnsi="Times New Roman" w:cs="Times New Roman"/>
          <w:spacing w:val="-1"/>
          <w:w w:val="90"/>
          <w:sz w:val="24"/>
          <w:szCs w:val="24"/>
        </w:rPr>
        <w:t>22</w:t>
      </w:r>
      <w:r w:rsidR="00B05C00" w:rsidRPr="00BD0571">
        <w:rPr>
          <w:rFonts w:ascii="Times New Roman" w:hAnsi="Times New Roman" w:cs="Times New Roman"/>
          <w:spacing w:val="-1"/>
          <w:w w:val="90"/>
          <w:sz w:val="24"/>
          <w:szCs w:val="24"/>
        </w:rPr>
        <w:t>.0</w:t>
      </w:r>
      <w:r w:rsidR="005F49F3" w:rsidRPr="00BD0571">
        <w:rPr>
          <w:rFonts w:ascii="Times New Roman" w:hAnsi="Times New Roman" w:cs="Times New Roman"/>
          <w:spacing w:val="-1"/>
          <w:w w:val="90"/>
          <w:sz w:val="24"/>
          <w:szCs w:val="24"/>
        </w:rPr>
        <w:t>4</w:t>
      </w:r>
      <w:r w:rsidR="00903B0B" w:rsidRPr="00BD0571">
        <w:rPr>
          <w:rFonts w:ascii="Times New Roman" w:hAnsi="Times New Roman" w:cs="Times New Roman"/>
          <w:spacing w:val="-1"/>
          <w:w w:val="90"/>
          <w:sz w:val="24"/>
          <w:szCs w:val="24"/>
        </w:rPr>
        <w:t>.</w:t>
      </w:r>
      <w:r w:rsidR="00FD4B91" w:rsidRPr="00BD0571">
        <w:rPr>
          <w:rFonts w:ascii="Times New Roman" w:hAnsi="Times New Roman" w:cs="Times New Roman"/>
          <w:spacing w:val="-1"/>
          <w:w w:val="90"/>
          <w:sz w:val="24"/>
          <w:szCs w:val="24"/>
        </w:rPr>
        <w:t>202</w:t>
      </w:r>
      <w:r w:rsidR="00926833" w:rsidRPr="00BD0571">
        <w:rPr>
          <w:rFonts w:ascii="Times New Roman" w:hAnsi="Times New Roman" w:cs="Times New Roman"/>
          <w:spacing w:val="-1"/>
          <w:w w:val="90"/>
          <w:sz w:val="24"/>
          <w:szCs w:val="24"/>
        </w:rPr>
        <w:t>6</w:t>
      </w:r>
    </w:p>
    <w:p w14:paraId="709E843D" w14:textId="77777777" w:rsidR="00BF531A" w:rsidRPr="00BD0571" w:rsidRDefault="00BF531A" w:rsidP="006846F1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</w:pPr>
    </w:p>
    <w:p w14:paraId="0C4408C8" w14:textId="77777777" w:rsidR="00CA6CEA" w:rsidRPr="00BD0571" w:rsidRDefault="00CA6CEA" w:rsidP="006846F1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</w:pPr>
    </w:p>
    <w:p w14:paraId="2911946F" w14:textId="0A91BA03" w:rsidR="00D30976" w:rsidRPr="00BD0571" w:rsidRDefault="0006442F" w:rsidP="006846F1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  <w:t>ZAPYTANIE OFERTOWE</w:t>
      </w:r>
      <w:r w:rsidR="00672D6D" w:rsidRPr="00BD0571"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  <w:t xml:space="preserve"> </w:t>
      </w:r>
      <w:r w:rsidR="002D3A59" w:rsidRPr="00BD0571">
        <w:rPr>
          <w:rFonts w:ascii="Times New Roman" w:hAnsi="Times New Roman" w:cs="Times New Roman"/>
          <w:b/>
          <w:spacing w:val="-1"/>
          <w:w w:val="90"/>
          <w:sz w:val="24"/>
          <w:szCs w:val="24"/>
        </w:rPr>
        <w:t xml:space="preserve">NR </w:t>
      </w:r>
      <w:r w:rsidR="00BD0571">
        <w:rPr>
          <w:rFonts w:ascii="Times New Roman" w:hAnsi="Times New Roman" w:cs="Times New Roman"/>
          <w:b/>
          <w:spacing w:val="-1"/>
          <w:w w:val="90"/>
          <w:sz w:val="24"/>
          <w:szCs w:val="24"/>
        </w:rPr>
        <w:t>6</w:t>
      </w:r>
      <w:r w:rsidR="00FD4B91" w:rsidRPr="00BD0571">
        <w:rPr>
          <w:rFonts w:ascii="Times New Roman" w:hAnsi="Times New Roman" w:cs="Times New Roman"/>
          <w:b/>
          <w:spacing w:val="-1"/>
          <w:w w:val="90"/>
          <w:sz w:val="24"/>
          <w:szCs w:val="24"/>
        </w:rPr>
        <w:t>/202</w:t>
      </w:r>
      <w:r w:rsidR="004F3976" w:rsidRPr="00BD0571">
        <w:rPr>
          <w:rFonts w:ascii="Times New Roman" w:hAnsi="Times New Roman" w:cs="Times New Roman"/>
          <w:b/>
          <w:spacing w:val="-1"/>
          <w:w w:val="90"/>
          <w:sz w:val="24"/>
          <w:szCs w:val="24"/>
        </w:rPr>
        <w:t>6</w:t>
      </w:r>
      <w:r w:rsidR="00FB0AF3" w:rsidRPr="00BD0571">
        <w:rPr>
          <w:rFonts w:ascii="Times New Roman" w:hAnsi="Times New Roman" w:cs="Times New Roman"/>
          <w:b/>
          <w:spacing w:val="-1"/>
          <w:w w:val="90"/>
          <w:sz w:val="24"/>
          <w:szCs w:val="24"/>
        </w:rPr>
        <w:t xml:space="preserve"> NA</w:t>
      </w:r>
      <w:r w:rsidR="00E760EC" w:rsidRPr="00BD0571">
        <w:rPr>
          <w:rFonts w:ascii="Times New Roman" w:hAnsi="Times New Roman" w:cs="Times New Roman"/>
          <w:b/>
          <w:spacing w:val="-1"/>
          <w:w w:val="90"/>
          <w:sz w:val="24"/>
          <w:szCs w:val="24"/>
        </w:rPr>
        <w:t>:</w:t>
      </w:r>
    </w:p>
    <w:p w14:paraId="22782D82" w14:textId="4926FACC" w:rsidR="00D30976" w:rsidRPr="00BD0571" w:rsidRDefault="001D6124" w:rsidP="00FD4B91">
      <w:pPr>
        <w:shd w:val="clear" w:color="auto" w:fill="FFFFFF"/>
        <w:tabs>
          <w:tab w:val="left" w:pos="2835"/>
        </w:tabs>
        <w:spacing w:line="276" w:lineRule="auto"/>
        <w:jc w:val="center"/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/>
          <w:sz w:val="24"/>
          <w:szCs w:val="24"/>
        </w:rPr>
        <w:t>nabycie</w:t>
      </w:r>
      <w:r w:rsidR="00771464" w:rsidRPr="00BD0571">
        <w:rPr>
          <w:rFonts w:ascii="Times New Roman" w:hAnsi="Times New Roman" w:cs="Times New Roman"/>
          <w:b/>
          <w:sz w:val="24"/>
          <w:szCs w:val="24"/>
        </w:rPr>
        <w:t>:</w:t>
      </w:r>
      <w:r w:rsidR="00ED4549" w:rsidRPr="00BD0571"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  <w:t xml:space="preserve"> </w:t>
      </w:r>
      <w:r w:rsidR="00182B79" w:rsidRPr="00BD0571"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  <w:t>m</w:t>
      </w:r>
      <w:r w:rsidR="00F22903" w:rsidRPr="00BD0571"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  <w:t>obiln</w:t>
      </w:r>
      <w:r w:rsidR="00F22903" w:rsidRPr="00BD0571"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  <w:t>ej</w:t>
      </w:r>
      <w:r w:rsidR="00F22903" w:rsidRPr="00BD0571"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  <w:t xml:space="preserve"> stacj</w:t>
      </w:r>
      <w:r w:rsidR="00F22903" w:rsidRPr="00BD0571"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  <w:t>i</w:t>
      </w:r>
      <w:r w:rsidR="00F22903" w:rsidRPr="00BD0571"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  <w:t xml:space="preserve"> robocz</w:t>
      </w:r>
      <w:r w:rsidR="00F22903" w:rsidRPr="00BD0571"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  <w:t xml:space="preserve">ej – 1szt., </w:t>
      </w:r>
      <w:r w:rsidR="00850710" w:rsidRPr="00BD0571"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  <w:t xml:space="preserve">zestawów komputerowych – 2szt., </w:t>
      </w:r>
      <w:r w:rsidR="00EE77B9" w:rsidRPr="00BD0571"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  <w:t>oprogramowania – 3szt.</w:t>
      </w:r>
    </w:p>
    <w:p w14:paraId="77769D21" w14:textId="21F1941D" w:rsidR="00BB392E" w:rsidRPr="00BD0571" w:rsidRDefault="001552AD" w:rsidP="001552AD">
      <w:pPr>
        <w:shd w:val="clear" w:color="auto" w:fill="FFFFFF"/>
        <w:tabs>
          <w:tab w:val="left" w:pos="3690"/>
        </w:tabs>
        <w:spacing w:line="276" w:lineRule="auto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ab/>
      </w:r>
    </w:p>
    <w:p w14:paraId="1C76F114" w14:textId="77777777" w:rsidR="003A1239" w:rsidRPr="00BD0571" w:rsidRDefault="003A1239" w:rsidP="0068509C">
      <w:pPr>
        <w:numPr>
          <w:ilvl w:val="0"/>
          <w:numId w:val="1"/>
        </w:numPr>
        <w:shd w:val="clear" w:color="auto" w:fill="FFFFFF"/>
        <w:spacing w:line="360" w:lineRule="auto"/>
        <w:ind w:left="284" w:hanging="284"/>
        <w:jc w:val="both"/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  <w:t>Dane Zamawiającego:</w:t>
      </w:r>
    </w:p>
    <w:p w14:paraId="0A83873A" w14:textId="77777777" w:rsidR="00AE7C6B" w:rsidRPr="00BD0571" w:rsidRDefault="00AE7C6B" w:rsidP="00400B8F">
      <w:pPr>
        <w:shd w:val="clear" w:color="auto" w:fill="FFFFFF"/>
        <w:spacing w:line="276" w:lineRule="auto"/>
        <w:ind w:left="284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Drum Sp. z o.o.</w:t>
      </w:r>
    </w:p>
    <w:p w14:paraId="72E7656E" w14:textId="77777777" w:rsidR="00AE7C6B" w:rsidRPr="00BD0571" w:rsidRDefault="00AE7C6B" w:rsidP="00400B8F">
      <w:pPr>
        <w:shd w:val="clear" w:color="auto" w:fill="FFFFFF"/>
        <w:spacing w:line="276" w:lineRule="auto"/>
        <w:ind w:left="284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bookmarkStart w:id="0" w:name="_Hlk209770868"/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95-200 Pabianice,</w:t>
      </w:r>
    </w:p>
    <w:p w14:paraId="322B10FE" w14:textId="77777777" w:rsidR="00AE7C6B" w:rsidRPr="00BD0571" w:rsidRDefault="00AE7C6B" w:rsidP="00400B8F">
      <w:pPr>
        <w:shd w:val="clear" w:color="auto" w:fill="FFFFFF"/>
        <w:spacing w:line="276" w:lineRule="auto"/>
        <w:ind w:left="284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Ul. Poziomkowa 16</w:t>
      </w:r>
    </w:p>
    <w:bookmarkEnd w:id="0"/>
    <w:p w14:paraId="1A0B49EF" w14:textId="3937A6A2" w:rsidR="00BB392E" w:rsidRPr="00BD0571" w:rsidRDefault="00AE7C6B" w:rsidP="00400B8F">
      <w:pPr>
        <w:shd w:val="clear" w:color="auto" w:fill="FFFFFF"/>
        <w:spacing w:line="276" w:lineRule="auto"/>
        <w:ind w:left="284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NIP: 7312067561</w:t>
      </w:r>
    </w:p>
    <w:p w14:paraId="3E201C1B" w14:textId="77777777" w:rsidR="00FB0AF3" w:rsidRPr="00BD0571" w:rsidRDefault="00FB0AF3" w:rsidP="00903B0B">
      <w:pPr>
        <w:numPr>
          <w:ilvl w:val="0"/>
          <w:numId w:val="1"/>
        </w:numPr>
        <w:shd w:val="clear" w:color="auto" w:fill="FFFFFF"/>
        <w:ind w:left="284" w:hanging="284"/>
        <w:jc w:val="both"/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  <w:t>Tryb udzielenia zamówienia:</w:t>
      </w:r>
    </w:p>
    <w:p w14:paraId="70E3202E" w14:textId="77777777" w:rsidR="00FB0AF3" w:rsidRPr="00BD0571" w:rsidRDefault="00536C96" w:rsidP="00903B0B">
      <w:pPr>
        <w:shd w:val="clear" w:color="auto" w:fill="FFFFFF"/>
        <w:ind w:left="284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Zapytanie ofertowe zgodne z zasadą</w:t>
      </w:r>
      <w:r w:rsidR="00166CF1"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 xml:space="preserve"> konkurencyjności.</w:t>
      </w:r>
    </w:p>
    <w:p w14:paraId="545685E3" w14:textId="0C81802E" w:rsidR="00FD4B91" w:rsidRPr="00BD0571" w:rsidRDefault="00BA6A0B" w:rsidP="00903B0B">
      <w:pPr>
        <w:shd w:val="clear" w:color="auto" w:fill="FFFFFF"/>
        <w:ind w:left="284"/>
        <w:jc w:val="both"/>
        <w:rPr>
          <w:rFonts w:ascii="Times New Roman" w:hAnsi="Times New Roman" w:cs="Times New Roman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Zamówienie w ramach projektu</w:t>
      </w:r>
      <w:r w:rsidR="00BB392E"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 xml:space="preserve"> pt. </w:t>
      </w:r>
      <w:r w:rsidR="00C755C9"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„</w:t>
      </w:r>
      <w:r w:rsidR="000F745E"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Wdrożenie wyników prac B+R dotyczących linii technologicznej do produkcji materiałów sypkich, wraz z innowacyjnym podajnikiem dedykowanym do mieszanek betonowych</w:t>
      </w:r>
      <w:r w:rsidR="007D0CEE"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”, współfinansowanego ze środków Europejskiego Funduszu Rozwoju Regionalnego w ramach naboru</w:t>
      </w:r>
      <w:r w:rsidR="000F745E"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 xml:space="preserve"> </w:t>
      </w:r>
      <w:r w:rsidR="00D000A0"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FELD.09.01-IZ.00-002/24</w:t>
      </w:r>
      <w:r w:rsidR="007D0CEE"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.</w:t>
      </w:r>
    </w:p>
    <w:p w14:paraId="165B3500" w14:textId="77777777" w:rsidR="00E259D5" w:rsidRPr="00BD0571" w:rsidRDefault="002D3A59" w:rsidP="0068509C">
      <w:pPr>
        <w:numPr>
          <w:ilvl w:val="0"/>
          <w:numId w:val="1"/>
        </w:numPr>
        <w:shd w:val="clear" w:color="auto" w:fill="FFFFFF"/>
        <w:spacing w:line="360" w:lineRule="auto"/>
        <w:ind w:left="284" w:hanging="284"/>
        <w:jc w:val="both"/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  <w:t>P</w:t>
      </w:r>
      <w:r w:rsidR="00E259D5" w:rsidRPr="00BD0571"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  <w:t xml:space="preserve">rzedmiot zamówienia: </w:t>
      </w:r>
    </w:p>
    <w:p w14:paraId="12A3566C" w14:textId="77777777" w:rsidR="004506E6" w:rsidRPr="00BD0571" w:rsidRDefault="002D3A59" w:rsidP="00903B0B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Przedmiotem zamówienia jest</w:t>
      </w:r>
      <w:r w:rsidR="00D753AC"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:</w:t>
      </w:r>
      <w:r w:rsidR="0075485B"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 xml:space="preserve"> </w:t>
      </w:r>
    </w:p>
    <w:p w14:paraId="4C84520B" w14:textId="11C2B43C" w:rsidR="00D5208F" w:rsidRPr="00BD0571" w:rsidRDefault="00D5208F" w:rsidP="00D5208F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/>
          <w:bCs/>
          <w:color w:val="000000"/>
          <w:spacing w:val="-1"/>
          <w:w w:val="90"/>
          <w:sz w:val="24"/>
          <w:szCs w:val="24"/>
        </w:rPr>
        <w:t>1. Dostawa i uruchomienie</w:t>
      </w: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 xml:space="preserve"> </w:t>
      </w:r>
      <w:r w:rsidR="001F56C5" w:rsidRPr="00BD0571">
        <w:rPr>
          <w:rFonts w:ascii="Times New Roman" w:hAnsi="Times New Roman" w:cs="Times New Roman"/>
          <w:b/>
          <w:bCs/>
          <w:color w:val="000000"/>
          <w:spacing w:val="-1"/>
          <w:w w:val="90"/>
          <w:sz w:val="24"/>
          <w:szCs w:val="24"/>
        </w:rPr>
        <w:t>mobilnej stacji roboczej – 1szt</w:t>
      </w:r>
      <w:r w:rsidRPr="00BD0571">
        <w:rPr>
          <w:rFonts w:ascii="Times New Roman" w:hAnsi="Times New Roman" w:cs="Times New Roman"/>
          <w:b/>
          <w:bCs/>
          <w:color w:val="000000"/>
          <w:spacing w:val="-1"/>
          <w:w w:val="90"/>
          <w:sz w:val="24"/>
          <w:szCs w:val="24"/>
        </w:rPr>
        <w:t xml:space="preserve"> o</w:t>
      </w:r>
      <w:r w:rsidRPr="00BD0571"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  <w:t xml:space="preserve"> minimalnych wymaganiach, które muszą być spełnione:</w:t>
      </w:r>
    </w:p>
    <w:p w14:paraId="0C9F67E7" w14:textId="77777777" w:rsidR="006859CF" w:rsidRPr="00BD0571" w:rsidRDefault="006859CF" w:rsidP="006859CF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•System operacyjny Windows 11 Pro 64 bit lub równoważny</w:t>
      </w:r>
    </w:p>
    <w:p w14:paraId="5A61C29D" w14:textId="77777777" w:rsidR="006859CF" w:rsidRPr="00BD0571" w:rsidRDefault="006859CF" w:rsidP="006859CF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•Procesor Intel® Core™ Ultra 7 Processor 265HX 30M Cache, up to 5.30 GHz lub równoważny</w:t>
      </w:r>
    </w:p>
    <w:p w14:paraId="7373D5A0" w14:textId="77777777" w:rsidR="006859CF" w:rsidRPr="00BD0571" w:rsidRDefault="006859CF" w:rsidP="006859CF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•Pamięć RAM 64 GB (2x32)DDR5 5600</w:t>
      </w:r>
    </w:p>
    <w:p w14:paraId="3DD75E1A" w14:textId="77777777" w:rsidR="006859CF" w:rsidRPr="00BD0571" w:rsidRDefault="006859CF" w:rsidP="006859CF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 xml:space="preserve">•Karta graficzna Nvidia® RTX PRO 3000 Blackwell (12 GB GDDR7 dedykowanej) lub równoważna  </w:t>
      </w:r>
    </w:p>
    <w:p w14:paraId="0A41D268" w14:textId="77777777" w:rsidR="006859CF" w:rsidRPr="00BD0571" w:rsidRDefault="006859CF" w:rsidP="006859CF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•Dysk 1 TB SSD</w:t>
      </w:r>
    </w:p>
    <w:p w14:paraId="36B26873" w14:textId="1A3193C9" w:rsidR="00EF46D5" w:rsidRPr="00BD0571" w:rsidRDefault="006859CF" w:rsidP="006859CF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*Manipulator punktowy TrackPoint</w:t>
      </w:r>
    </w:p>
    <w:p w14:paraId="40F07E98" w14:textId="47E5E031" w:rsidR="006859CF" w:rsidRPr="00BD0571" w:rsidRDefault="006859CF" w:rsidP="006859CF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/>
          <w:bCs/>
          <w:color w:val="000000"/>
          <w:spacing w:val="-1"/>
          <w:w w:val="90"/>
          <w:sz w:val="24"/>
          <w:szCs w:val="24"/>
        </w:rPr>
        <w:t xml:space="preserve">2. </w:t>
      </w:r>
      <w:r w:rsidRPr="00BD0571">
        <w:rPr>
          <w:rFonts w:ascii="Times New Roman" w:hAnsi="Times New Roman" w:cs="Times New Roman"/>
          <w:b/>
          <w:bCs/>
          <w:color w:val="000000"/>
          <w:spacing w:val="-1"/>
          <w:w w:val="90"/>
          <w:sz w:val="24"/>
          <w:szCs w:val="24"/>
        </w:rPr>
        <w:t>Dostawa i uruchomienie</w:t>
      </w: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 xml:space="preserve"> </w:t>
      </w:r>
      <w:r w:rsidRPr="00BD0571">
        <w:rPr>
          <w:rFonts w:ascii="Times New Roman" w:hAnsi="Times New Roman" w:cs="Times New Roman"/>
          <w:b/>
          <w:bCs/>
          <w:color w:val="000000"/>
          <w:spacing w:val="-1"/>
          <w:w w:val="90"/>
          <w:sz w:val="24"/>
          <w:szCs w:val="24"/>
        </w:rPr>
        <w:t>zestawów komputerowych – 2szt o</w:t>
      </w:r>
      <w:r w:rsidRPr="00BD0571"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  <w:t xml:space="preserve"> minimalnych wymaganiach, które muszą być spełnione:</w:t>
      </w:r>
    </w:p>
    <w:p w14:paraId="4ED18401" w14:textId="77777777" w:rsidR="00004B3D" w:rsidRPr="00BD0571" w:rsidRDefault="00004B3D" w:rsidP="00004B3D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 xml:space="preserve">-System operacyjny Win 11 Pro High End lub równoważny </w:t>
      </w:r>
    </w:p>
    <w:p w14:paraId="56C20A9B" w14:textId="77777777" w:rsidR="00004B3D" w:rsidRPr="00BD0571" w:rsidRDefault="00004B3D" w:rsidP="00004B3D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>-Procesor  Intel Core Ultra9 285K 5.70G 36 MB 24 cores 125W lub równoważny</w:t>
      </w:r>
    </w:p>
    <w:p w14:paraId="6D1DB9E4" w14:textId="77777777" w:rsidR="00004B3D" w:rsidRPr="00BD0571" w:rsidRDefault="00004B3D" w:rsidP="00004B3D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>-Pamięć RAM 128GB (4x32GB) DDR5 5600 UDIMM NECC</w:t>
      </w:r>
    </w:p>
    <w:p w14:paraId="28715B03" w14:textId="77777777" w:rsidR="00004B3D" w:rsidRPr="00BD0571" w:rsidRDefault="00004B3D" w:rsidP="00004B3D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 xml:space="preserve">-Karta graficzna  NVIDIA RTX PRO 4000 Blackwell 24 GB 4DP lub równoważny </w:t>
      </w:r>
    </w:p>
    <w:p w14:paraId="1FBD4D3F" w14:textId="77777777" w:rsidR="00004B3D" w:rsidRPr="00BD0571" w:rsidRDefault="00004B3D" w:rsidP="00004B3D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>-Dysk1: SSD M.2: 512 GB PCle- 4x4 2280 Value M.2. SSD</w:t>
      </w:r>
    </w:p>
    <w:p w14:paraId="3C49247B" w14:textId="77777777" w:rsidR="00004B3D" w:rsidRPr="00BD0571" w:rsidRDefault="00004B3D" w:rsidP="00004B3D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>-Dysk 2:HP Z Turbo 2 TB PCle-4x4 2280 TLC M.2 2nd SSD</w:t>
      </w:r>
    </w:p>
    <w:p w14:paraId="5D095E2B" w14:textId="77777777" w:rsidR="00004B3D" w:rsidRPr="00BD0571" w:rsidRDefault="00004B3D" w:rsidP="00004B3D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>-Napęd 9,5mm DVD-ROM Slim Tray</w:t>
      </w:r>
    </w:p>
    <w:p w14:paraId="4B6E8F82" w14:textId="77777777" w:rsidR="00004B3D" w:rsidRPr="00BD0571" w:rsidRDefault="00004B3D" w:rsidP="00004B3D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>-Klawiatura 3dconnexion Keybord Pro with Numpad lub równoważna</w:t>
      </w:r>
    </w:p>
    <w:p w14:paraId="6B8439AD" w14:textId="77777777" w:rsidR="00004B3D" w:rsidRPr="00BD0571" w:rsidRDefault="00004B3D" w:rsidP="00004B3D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>-SpaceMouse Enterprise 3D lub równoważna,</w:t>
      </w:r>
    </w:p>
    <w:p w14:paraId="4AA59EAE" w14:textId="77777777" w:rsidR="00004B3D" w:rsidRPr="00BD0571" w:rsidRDefault="00004B3D" w:rsidP="00004B3D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 xml:space="preserve">-CadMouse Pad lub równoważna </w:t>
      </w:r>
    </w:p>
    <w:p w14:paraId="3B812809" w14:textId="4EC5445D" w:rsidR="006859CF" w:rsidRPr="00BD0571" w:rsidRDefault="00004B3D" w:rsidP="00004B3D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>-Monitor S7 Pro 727pq 27" QHD / IPS / 16:9 / 2560x1440 / 5ms / 2000:1 / HDMI DisplayPort USB Hub.</w:t>
      </w:r>
    </w:p>
    <w:p w14:paraId="2ACB6FDB" w14:textId="25FF4F2C" w:rsidR="00004B3D" w:rsidRPr="00BD0571" w:rsidRDefault="00004B3D" w:rsidP="00004B3D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  <w:t xml:space="preserve">3. </w:t>
      </w:r>
      <w:r w:rsidRPr="00BD0571">
        <w:rPr>
          <w:rFonts w:ascii="Times New Roman" w:hAnsi="Times New Roman" w:cs="Times New Roman"/>
          <w:b/>
          <w:bCs/>
          <w:color w:val="000000"/>
          <w:spacing w:val="-1"/>
          <w:w w:val="90"/>
          <w:sz w:val="24"/>
          <w:szCs w:val="24"/>
        </w:rPr>
        <w:t>Dostawa i uruchomienie</w:t>
      </w: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 xml:space="preserve"> </w:t>
      </w:r>
      <w:r w:rsidRPr="00BD0571">
        <w:rPr>
          <w:rFonts w:ascii="Times New Roman" w:hAnsi="Times New Roman" w:cs="Times New Roman"/>
          <w:b/>
          <w:bCs/>
          <w:color w:val="000000"/>
          <w:spacing w:val="-1"/>
          <w:w w:val="90"/>
          <w:sz w:val="24"/>
          <w:szCs w:val="24"/>
        </w:rPr>
        <w:t>oprogramowania – 3szt.</w:t>
      </w:r>
      <w:r w:rsidRPr="00BD0571">
        <w:rPr>
          <w:rFonts w:ascii="Times New Roman" w:hAnsi="Times New Roman" w:cs="Times New Roman"/>
          <w:b/>
          <w:bCs/>
          <w:color w:val="000000"/>
          <w:spacing w:val="-1"/>
          <w:w w:val="90"/>
          <w:sz w:val="24"/>
          <w:szCs w:val="24"/>
        </w:rPr>
        <w:t xml:space="preserve"> </w:t>
      </w:r>
      <w:r w:rsidRPr="00BD0571">
        <w:rPr>
          <w:rFonts w:ascii="Times New Roman" w:hAnsi="Times New Roman" w:cs="Times New Roman"/>
          <w:b/>
          <w:bCs/>
          <w:color w:val="000000"/>
          <w:spacing w:val="-1"/>
          <w:w w:val="90"/>
          <w:sz w:val="24"/>
          <w:szCs w:val="24"/>
        </w:rPr>
        <w:t>o</w:t>
      </w:r>
      <w:r w:rsidRPr="00BD0571"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  <w:t xml:space="preserve"> minimalnych wymaganiach, które muszą być spełnione:</w:t>
      </w:r>
    </w:p>
    <w:p w14:paraId="3FD97B0C" w14:textId="77777777" w:rsidR="00F460E1" w:rsidRPr="00BD0571" w:rsidRDefault="00F460E1" w:rsidP="00F460E1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>Zakup nowych 3 licencji programu CAD kompatybilnych z obecnie posiadanym przez DRUM sp. z o.o.</w:t>
      </w:r>
    </w:p>
    <w:p w14:paraId="15524BAF" w14:textId="77777777" w:rsidR="00F460E1" w:rsidRPr="00BD0571" w:rsidRDefault="00F460E1" w:rsidP="00F460E1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>Oprogramowaniem kompatybilnym z Inventor Profesjonal Commercial New Single oraz z Product Design &amp; Manufacturing Collection IC Commercial New Single.</w:t>
      </w:r>
    </w:p>
    <w:p w14:paraId="112E47A0" w14:textId="77777777" w:rsidR="00F460E1" w:rsidRPr="00BD0571" w:rsidRDefault="00F460E1" w:rsidP="00F460E1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>Wymagania dla trzech licencji programu CAD:</w:t>
      </w:r>
    </w:p>
    <w:p w14:paraId="377E90CE" w14:textId="77777777" w:rsidR="00F460E1" w:rsidRPr="00BD0571" w:rsidRDefault="00F460E1" w:rsidP="00F460E1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lastRenderedPageBreak/>
        <w:t>• Licencje wykupione jednorazowo na 5 lat.</w:t>
      </w:r>
    </w:p>
    <w:p w14:paraId="0D85F3D9" w14:textId="77777777" w:rsidR="00F460E1" w:rsidRPr="00BD0571" w:rsidRDefault="00F460E1" w:rsidP="00F460E1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>• polska wersja językowa programu,</w:t>
      </w:r>
    </w:p>
    <w:p w14:paraId="66E88A78" w14:textId="77777777" w:rsidR="00F460E1" w:rsidRPr="00BD0571" w:rsidRDefault="00F460E1" w:rsidP="00F460E1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>• obsługiwany system operacyjny Windows 10 (64-bit),</w:t>
      </w:r>
    </w:p>
    <w:p w14:paraId="0215181B" w14:textId="77777777" w:rsidR="00F460E1" w:rsidRPr="00BD0571" w:rsidRDefault="00F460E1" w:rsidP="00F460E1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>• wszystkie oferowane moduły muszą pochodzić od jednego producenta,</w:t>
      </w:r>
    </w:p>
    <w:p w14:paraId="7E4A769B" w14:textId="77777777" w:rsidR="00F460E1" w:rsidRPr="00BD0571" w:rsidRDefault="00F460E1" w:rsidP="00F460E1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>• parametryczne modelowanie 3D,</w:t>
      </w:r>
    </w:p>
    <w:p w14:paraId="09B51E5C" w14:textId="77777777" w:rsidR="00F460E1" w:rsidRPr="00BD0571" w:rsidRDefault="00F460E1" w:rsidP="00F460E1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>• modelowanie free-form,</w:t>
      </w:r>
    </w:p>
    <w:p w14:paraId="045A782E" w14:textId="77777777" w:rsidR="00F460E1" w:rsidRPr="00BD0571" w:rsidRDefault="00F460E1" w:rsidP="00F460E1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>• modelowanie części i zespołów,</w:t>
      </w:r>
    </w:p>
    <w:p w14:paraId="1DC13E80" w14:textId="77777777" w:rsidR="00F460E1" w:rsidRPr="00BD0571" w:rsidRDefault="00F460E1" w:rsidP="00F460E1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>• tworzenie rysunków eksplodowanych,</w:t>
      </w:r>
    </w:p>
    <w:p w14:paraId="19877A69" w14:textId="77777777" w:rsidR="00F460E1" w:rsidRPr="00BD0571" w:rsidRDefault="00F460E1" w:rsidP="00F460E1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>• tworzenie dokumentacji 2D,</w:t>
      </w:r>
    </w:p>
    <w:p w14:paraId="7D6FD3AD" w14:textId="77777777" w:rsidR="00F460E1" w:rsidRPr="00BD0571" w:rsidRDefault="00F460E1" w:rsidP="00F460E1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>• generator ram,</w:t>
      </w:r>
    </w:p>
    <w:p w14:paraId="46188344" w14:textId="77777777" w:rsidR="00F460E1" w:rsidRPr="00BD0571" w:rsidRDefault="00F460E1" w:rsidP="00F460E1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>• konstrukcje blachowe,</w:t>
      </w:r>
    </w:p>
    <w:p w14:paraId="3570A570" w14:textId="77777777" w:rsidR="00F460E1" w:rsidRPr="00BD0571" w:rsidRDefault="00F460E1" w:rsidP="00F460E1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>• moduł obliczeniowy MES dla części i zespołów,</w:t>
      </w:r>
    </w:p>
    <w:p w14:paraId="3D879C72" w14:textId="77777777" w:rsidR="00F460E1" w:rsidRPr="00BD0571" w:rsidRDefault="00F460E1" w:rsidP="00F460E1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>• moduł obliczeń dynamicznych,</w:t>
      </w:r>
    </w:p>
    <w:p w14:paraId="16898454" w14:textId="77777777" w:rsidR="00F460E1" w:rsidRPr="00BD0571" w:rsidRDefault="00F460E1" w:rsidP="00F460E1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>• generator instancji elektrycznych i rurowych,</w:t>
      </w:r>
    </w:p>
    <w:p w14:paraId="34A645DC" w14:textId="77777777" w:rsidR="00F460E1" w:rsidRPr="00BD0571" w:rsidRDefault="00F460E1" w:rsidP="00F460E1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>• biblioteka elementów znormalizowanych 3D zawierająca elementy znormalizowane wg</w:t>
      </w:r>
    </w:p>
    <w:p w14:paraId="69D2DD5D" w14:textId="77777777" w:rsidR="00F460E1" w:rsidRPr="00BD0571" w:rsidRDefault="00F460E1" w:rsidP="00F460E1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>następujących norm PN:PN-59/M-82010, PN-65/H-93405, PN-65/M-73124 A (Gwint drobnozwojny), PN-65/M-73124B (Gwint drobnozwojny), PN-72/H-93202, PN-72/M-85101 A, PN-72/M-85102 C, PN-72/M-85104B, PN-75/M-82471, PN-76/M-82001, PN-76/M-86003 A, PN-76/M-86003 C, PN-77/M-82008, PN-77/M-82008 Z, PN-77/M-82425, PN-77/M-82426, PN-78/M-82005, PN-78/M-82006, PN-78/M-82007, PN-79/M-82018, PN-81/H-93402, PN-81/M-85111, PN-81/M-85111, PN-82/M-82023, PN-82/M-82024, PN-82/M-87250 A,PN-82/M-87250 B, PN-84/H-74220, PN-84/H-9 3401, PN-84/M-82314, PN-84/M-82315, PN-84/M-82316, PN-84/M-85112, PN-85/M-82101 Klasa A, PN-85/M-82101 Klasa B, PN-85/M-82105 Klasa A,PN-85/M-82105 Klasa B, PN-85/M-82175, PN-85/M-82207, PN-85/M-82211, PN-85/M-82215, PN-85/M-82219, PN-85/M-86100, PN-86/H-93403, PN-86/M-82144, PN-86/M-82148 K, PN-86/M-82148 Z,PN-86/M-82153, PN-86/M-82155, PN-86/M-82159 K, PN-86/M-82159 Z, PN-86/M-82208 H, PN-86/M-82208 Z, PN-86/M-82212 Z, PN-86/M-86180 N, PN-86/M-86180 NJ, PN-86/M-86180 NU, PN-86/M-86180 NUP, PN-86/M-86220, PN-86/M-86240, PN-86/M-86260, PN-86/M-86260, (Dwurzędowe), PN-87/M-82302, PN-87/M-82317, PN-87/M-86130, PN-87/M-86160, PN-87/M-86160 (Dwurzędowe), PN-87/M-86311, PN-88/M-73067 (1), PN-88/M-73067 (2), PN-88/M-82121, PN-88/M-82151N, PN-88/M-82151 Z, PN-88/M-82181, PN-88/M-82182, PN-88/M-82457, PN-88/M-82952 A, PN-88/M-829 54B, PN-88/M -85008 – S Wpust Czółenkowy S Szeregi 1, PN -88/M -85008 – S Wpust Czółenkowy S Szeregi2, PN-88/M-85008 Szeregi 1, PN -88/M -85008 Szeregi 2, PN-88/M-86420, PN-89/M-85018, PN-89/M-85018 H, PN-89/M-85020, PN-89/M-85021A, PN-89/M-85021B, PN-89/M-85021C, PN-89/M-85023,PN-90/M-73060 A, PN-90/M-73060 G, PN-90/M-83001 A, PN-90/M-83001 B, PN-90/M-83002 A, PN-90/M-83002B, PN-91/H-93406, PN-91/H-93407, PN-91/H-93419, PN-91/M-82341, PN-91/M-82342,PN-91/M-85001 A, PN-91/M-85001 B, PN-91/M-85001C, PN-91/M-85002 A, PN-91/M-85002 B, PN-91/M-85002 C, PN-91/M-85024(1), PN-91/M-85025, PN-91/M-85026(2), PN-91/M-85027, PN-91/M-85029, PN-9 2/M-82472, PN-92/M-83101-C, PN-92/M-83101 –F, PN-92/M-83102 –C, PN-92/M-83102–F, PN-92/M-83104 –C, PN-92/M-83104 –F, PN-92/M-83106-C, PN-92/M-83106 –F, PN-9 2/M-86271,PN-93/M-61251, PN-9 3/M-61251, PN-93/M-83114-CH, PN-93/M-83114-CZ, PN-93/M-83114 –FH, PN-93/M-83114 –FZ, PN-93/M-83115-CH, PN-93/M-83115-CZ, PN-93/M-83115FH, PN-93/M-83115 FZ,PN-93/M-83116 –CH, PN-93/M-83116 –CZ, PN-93/M-83116 –FH, PN-93/M-83116 – FZ</w:t>
      </w:r>
    </w:p>
    <w:p w14:paraId="59832DD2" w14:textId="77777777" w:rsidR="00F460E1" w:rsidRPr="00BD0571" w:rsidRDefault="00F460E1" w:rsidP="00F460E1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</w:p>
    <w:p w14:paraId="1881C6DB" w14:textId="77777777" w:rsidR="00F460E1" w:rsidRPr="00BD0571" w:rsidRDefault="00F460E1" w:rsidP="00F460E1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>Wymaganie dodatkowe dotyczące programu CAD</w:t>
      </w:r>
    </w:p>
    <w:p w14:paraId="45B672CF" w14:textId="77777777" w:rsidR="00F460E1" w:rsidRPr="00BD0571" w:rsidRDefault="00F460E1" w:rsidP="00F460E1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>1. Możliwość tworzenia dokumentacji mechanicznej 2D (bez tworzenia modeli 3D) w natywnym</w:t>
      </w:r>
    </w:p>
    <w:p w14:paraId="035F5255" w14:textId="77777777" w:rsidR="00F460E1" w:rsidRPr="00BD0571" w:rsidRDefault="00F460E1" w:rsidP="00F460E1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>standardzie DWG, zawierający: generatory elementów z obliczeniami: wałów, połączeń gwintowych,</w:t>
      </w:r>
    </w:p>
    <w:p w14:paraId="7AE64644" w14:textId="77777777" w:rsidR="00F460E1" w:rsidRPr="00BD0571" w:rsidRDefault="00F460E1" w:rsidP="00F460E1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>sprężyn, krzywek, przekładni zębatych, przekładni pasowych, przekładni łańcuchowych. Biblioteka</w:t>
      </w:r>
    </w:p>
    <w:p w14:paraId="6F22922A" w14:textId="77777777" w:rsidR="00F460E1" w:rsidRPr="00BD0571" w:rsidRDefault="00F460E1" w:rsidP="00F460E1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>elementów znormalizowanych zawierająca normy PN, DIN, ISO, ANSI, JIS. Automatyczne generowanie</w:t>
      </w:r>
    </w:p>
    <w:p w14:paraId="1C4E5204" w14:textId="77777777" w:rsidR="00F460E1" w:rsidRPr="00BD0571" w:rsidRDefault="00F460E1" w:rsidP="00F460E1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>zestawień, automatyczna lista części, generator ramek i tabelek rysunkowych. Zapewniona integracja</w:t>
      </w:r>
    </w:p>
    <w:p w14:paraId="03AD2791" w14:textId="77777777" w:rsidR="00F460E1" w:rsidRPr="00BD0571" w:rsidRDefault="00F460E1" w:rsidP="00F460E1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lastRenderedPageBreak/>
        <w:t>z dokumentacją 2D pochodzącą z systemu 3D, zmiana modeli i dokumentacji 2D w systemie 3D ma</w:t>
      </w:r>
    </w:p>
    <w:p w14:paraId="24D39D6D" w14:textId="77777777" w:rsidR="00F460E1" w:rsidRPr="00BD0571" w:rsidRDefault="00F460E1" w:rsidP="00F460E1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>być automatycznie przenoszona na program 2D.</w:t>
      </w:r>
    </w:p>
    <w:p w14:paraId="654B1777" w14:textId="77777777" w:rsidR="00F460E1" w:rsidRPr="00BD0571" w:rsidRDefault="00F460E1" w:rsidP="00F460E1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>2. Tworzenie schematów elektrycznych i elektrotechnicznych, w natywnym standardzie DWG z</w:t>
      </w:r>
    </w:p>
    <w:p w14:paraId="0CD02B44" w14:textId="77777777" w:rsidR="00F460E1" w:rsidRPr="00BD0571" w:rsidRDefault="00F460E1" w:rsidP="00F460E1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>możliwością integracji schematu ideowego z modelem 3D instalacji. Automatyczna numeracja</w:t>
      </w:r>
    </w:p>
    <w:p w14:paraId="29188CEC" w14:textId="77777777" w:rsidR="00F460E1" w:rsidRPr="00BD0571" w:rsidRDefault="00F460E1" w:rsidP="00F460E1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>przewodów i oznaczanie komponentów, biblioteka inteligentnych symboli i urządzeń elektrycznych,</w:t>
      </w:r>
    </w:p>
    <w:p w14:paraId="2DE2FC92" w14:textId="77777777" w:rsidR="00F460E1" w:rsidRPr="00BD0571" w:rsidRDefault="00F460E1" w:rsidP="00F460E1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>sprawdzanie błędów w czasie rzeczywistym.</w:t>
      </w:r>
    </w:p>
    <w:p w14:paraId="780047C6" w14:textId="77777777" w:rsidR="00F460E1" w:rsidRPr="00BD0571" w:rsidRDefault="00F460E1" w:rsidP="00F460E1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>3. Prowadzenie symulacji i obliczeń MES w zakresie: analiza części zespołów, konstrukcji</w:t>
      </w:r>
    </w:p>
    <w:p w14:paraId="3DCE75DC" w14:textId="77777777" w:rsidR="00F460E1" w:rsidRPr="00BD0571" w:rsidRDefault="00F460E1" w:rsidP="00F460E1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>ramowych i powłokowych. W zakresie następujących analiz: wytrzymałościowa, termiczna</w:t>
      </w:r>
    </w:p>
    <w:p w14:paraId="348C475F" w14:textId="77777777" w:rsidR="00F460E1" w:rsidRPr="00BD0571" w:rsidRDefault="00F460E1" w:rsidP="00F460E1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>zmęczeniowa, dynamiczna, wyboczeniowa. Analizy prowadzone z udziałem materiałów metal,</w:t>
      </w:r>
    </w:p>
    <w:p w14:paraId="049AE82C" w14:textId="77777777" w:rsidR="00F460E1" w:rsidRPr="00BD0571" w:rsidRDefault="00F460E1" w:rsidP="00F460E1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>kompozyty, kauczuk i tworzywa sztuczne. Zintegrowany program, osadzony w programie CAD 3D bez</w:t>
      </w:r>
    </w:p>
    <w:p w14:paraId="45C99F99" w14:textId="77777777" w:rsidR="00F460E1" w:rsidRPr="00BD0571" w:rsidRDefault="00F460E1" w:rsidP="00F460E1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>konieczności importu i exportu modeli pomiędzy środowiskami CAD i MES.</w:t>
      </w:r>
    </w:p>
    <w:p w14:paraId="62FC9296" w14:textId="77777777" w:rsidR="00F460E1" w:rsidRPr="00BD0571" w:rsidRDefault="00F460E1" w:rsidP="00F460E1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>4. Prowadzenia analizy tolerancji na tworzonych zespołach i komponentach 3D , zintegrowane w</w:t>
      </w:r>
    </w:p>
    <w:p w14:paraId="0E9074D0" w14:textId="77777777" w:rsidR="00F460E1" w:rsidRPr="00BD0571" w:rsidRDefault="00F460E1" w:rsidP="00F460E1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>programie CAD 3D.</w:t>
      </w:r>
    </w:p>
    <w:p w14:paraId="56DE0DC0" w14:textId="77777777" w:rsidR="00F460E1" w:rsidRPr="00BD0571" w:rsidRDefault="00F460E1" w:rsidP="00F460E1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>5. Optymalizacja i automatyczne układanie elementów blachowych na arkuszach przeznaczonych</w:t>
      </w:r>
    </w:p>
    <w:p w14:paraId="1FC275D0" w14:textId="77777777" w:rsidR="00F460E1" w:rsidRPr="00BD0571" w:rsidRDefault="00F460E1" w:rsidP="00F460E1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>do wycinania. Narzędzie osadzone w programie CAD 3D, działające bez konieczności exportu i importu</w:t>
      </w:r>
    </w:p>
    <w:p w14:paraId="022E7818" w14:textId="77777777" w:rsidR="00F460E1" w:rsidRPr="00BD0571" w:rsidRDefault="00F460E1" w:rsidP="00F460E1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>danych z innych programów, połącznie z systemem CNC przeznczonym do generowania ścieżek</w:t>
      </w:r>
    </w:p>
    <w:p w14:paraId="4BC1E7CA" w14:textId="77777777" w:rsidR="00F460E1" w:rsidRPr="00BD0571" w:rsidRDefault="00F460E1" w:rsidP="00F460E1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>obróbczych.</w:t>
      </w:r>
    </w:p>
    <w:p w14:paraId="018CA1FD" w14:textId="68E61DA1" w:rsidR="00D902DE" w:rsidRPr="00BD0571" w:rsidRDefault="00F460E1" w:rsidP="00F460E1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>6. Tworzenie programów do obróbki części na maszynach CNC w zakresie 3-5 osi.</w:t>
      </w:r>
    </w:p>
    <w:p w14:paraId="09F80015" w14:textId="0B4C4EA2" w:rsidR="00D5208F" w:rsidRPr="00BD0571" w:rsidRDefault="00D5208F" w:rsidP="00903B0B">
      <w:pPr>
        <w:shd w:val="clear" w:color="auto" w:fill="FFFFFF"/>
        <w:tabs>
          <w:tab w:val="left" w:pos="709"/>
        </w:tabs>
        <w:ind w:left="284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</w:p>
    <w:p w14:paraId="2F673360" w14:textId="01C3EF7B" w:rsidR="008F5F1C" w:rsidRPr="00BD0571" w:rsidRDefault="008F5F1C" w:rsidP="00D32DB1">
      <w:pPr>
        <w:shd w:val="clear" w:color="auto" w:fill="FFFFFF"/>
        <w:spacing w:line="276" w:lineRule="auto"/>
        <w:ind w:left="284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Określenie przedmiotu zamówienia wg Wspólnego Słownika Zamówień (CPV):</w:t>
      </w:r>
      <w:r w:rsidR="0098546F"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 xml:space="preserve"> </w:t>
      </w:r>
      <w:r w:rsidR="001258FB" w:rsidRPr="00BD0571">
        <w:rPr>
          <w:rFonts w:ascii="Times New Roman" w:hAnsi="Times New Roman" w:cs="Times New Roman"/>
          <w:sz w:val="24"/>
          <w:szCs w:val="24"/>
        </w:rPr>
        <w:t>30213100-6 Komputery przenośne</w:t>
      </w:r>
      <w:r w:rsidR="0098546F"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 xml:space="preserve">, </w:t>
      </w:r>
      <w:r w:rsidR="008D354D"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30214000-2 Stacje robocze</w:t>
      </w:r>
      <w:r w:rsidR="00447A27"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 xml:space="preserve">, </w:t>
      </w:r>
      <w:r w:rsidR="0043717E"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30200000-1 Urządzenia komputerowe</w:t>
      </w:r>
      <w:r w:rsidR="0043717E"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 xml:space="preserve">, </w:t>
      </w:r>
      <w:r w:rsidR="00914F6B"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48321000-4 - Pakiety oprogramowania do projektowania wspomaganego komputerowo (CAD)</w:t>
      </w:r>
      <w:r w:rsidR="00914F6B"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 xml:space="preserve">, </w:t>
      </w:r>
      <w:r w:rsidR="00BD0571"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48321100-5 - System projektowania wspomaganego komputerowo (CAD)</w:t>
      </w:r>
    </w:p>
    <w:p w14:paraId="1E5A7016" w14:textId="535D67E4" w:rsidR="00104B93" w:rsidRPr="00BD0571" w:rsidRDefault="00104B93" w:rsidP="00D32DB1">
      <w:pPr>
        <w:shd w:val="clear" w:color="auto" w:fill="FFFFFF"/>
        <w:spacing w:line="276" w:lineRule="auto"/>
        <w:ind w:left="644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 xml:space="preserve">Zamawiający dopuszcza stosowanie rozwiązań równoważnych, przy czym parametry urządzeń proponowanych przez Wykonawcę nie powinny być gorsze niż minimalne parametry opisane w niniejszym zapytaniu ofertowym. </w:t>
      </w:r>
    </w:p>
    <w:p w14:paraId="200C991B" w14:textId="7203FDB1" w:rsidR="00104B93" w:rsidRPr="00BD0571" w:rsidRDefault="00104B93" w:rsidP="00D32DB1">
      <w:pPr>
        <w:pStyle w:val="Akapitzlist"/>
        <w:numPr>
          <w:ilvl w:val="0"/>
          <w:numId w:val="7"/>
        </w:numPr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w przypadku wskazania w zapytaniu znaku towarowego, patentu na wynalazek lub pochodzenia, prawa ochronnego na znak towarowy czy użytkowy, prawa z rejestracji na wzór przemysłowy lub świadectwa pochodzenia, a także źródła lub szczególnego procesu, Zamawiający dopuszcza składanie ofert równoważnych.</w:t>
      </w:r>
    </w:p>
    <w:p w14:paraId="14CB7880" w14:textId="3C98F996" w:rsidR="00D753AC" w:rsidRPr="00BD0571" w:rsidRDefault="00240E6A" w:rsidP="00D32DB1">
      <w:pPr>
        <w:tabs>
          <w:tab w:val="left" w:pos="709"/>
        </w:tabs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D0571">
        <w:rPr>
          <w:rFonts w:ascii="Times New Roman" w:hAnsi="Times New Roman" w:cs="Times New Roman"/>
          <w:sz w:val="24"/>
          <w:szCs w:val="24"/>
        </w:rPr>
        <w:t>We wszystkich przypadkach, w których w zapytaniu ofertowym lub załącznikach do niego ze względu na specyfikację przedmiotu zamówienia wskazano pochodzenie wyrobów, materiałów, urządzeń i technologii dopuszcza się stosowanie wyrobów, materiałów, urządzeń i technologii równoważnych, tj. wszelkie wymienione z nazwy wyroby, materiały, urządzenia i technologie użyte w przekazanej przez Zamawiającego dokumentacji służą określenia standardu i mogą być zastąpione innymi materiałami o niegorszych parametrach technicznych, użytkowych, jakościowych, funkcjonalnych i walorach estetycznych, przy uwzględnieniu prawidłowej współpracy z pozostałymi materiałami i urządzeniami.</w:t>
      </w:r>
    </w:p>
    <w:p w14:paraId="66828954" w14:textId="12CCF039" w:rsidR="0006442F" w:rsidRPr="00BD0571" w:rsidRDefault="002D3A59" w:rsidP="00D32DB1">
      <w:pPr>
        <w:shd w:val="clear" w:color="auto" w:fill="FFFFFF"/>
        <w:tabs>
          <w:tab w:val="left" w:pos="709"/>
        </w:tabs>
        <w:spacing w:line="276" w:lineRule="auto"/>
        <w:ind w:left="284"/>
        <w:jc w:val="both"/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  <w:t>Termin i miejsce realizacji zamówienia:</w:t>
      </w:r>
      <w:r w:rsidR="00987D60" w:rsidRPr="00BD0571"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  <w:t xml:space="preserve"> </w:t>
      </w:r>
      <w:r w:rsidR="0048193A"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>n</w:t>
      </w:r>
      <w:r w:rsidR="002C4F72"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>ie później niż</w:t>
      </w:r>
      <w:r w:rsidR="002C4F72" w:rsidRPr="00BD0571"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  <w:t xml:space="preserve"> </w:t>
      </w:r>
      <w:r w:rsidR="00B4436F" w:rsidRPr="00BD0571"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  <w:t>3</w:t>
      </w:r>
      <w:r w:rsidR="00182F8E" w:rsidRPr="00BD0571"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  <w:t>0</w:t>
      </w:r>
      <w:r w:rsidR="00B4436F" w:rsidRPr="00BD0571"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  <w:t>.0</w:t>
      </w:r>
      <w:r w:rsidR="00BE3B40"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  <w:t>6</w:t>
      </w:r>
      <w:r w:rsidR="00B4436F" w:rsidRPr="00BD0571"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  <w:t>.</w:t>
      </w:r>
      <w:r w:rsidR="0006391B" w:rsidRPr="00BD0571"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  <w:t>2026</w:t>
      </w:r>
      <w:r w:rsidR="00FD4BA1"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r</w:t>
      </w:r>
      <w:r w:rsidR="006B0254"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.</w:t>
      </w:r>
      <w:r w:rsidR="00FF457B"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 xml:space="preserve"> </w:t>
      </w:r>
      <w:r w:rsidR="00EB7AAF" w:rsidRPr="00BD0571"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  <w:t>ul. Milenijna, Żłobnica,</w:t>
      </w:r>
      <w:r w:rsidR="00F8191E"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br/>
      </w:r>
      <w:r w:rsidRPr="00BD0571"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  <w:t>Opis w</w:t>
      </w:r>
      <w:r w:rsidR="0006442F" w:rsidRPr="00BD0571"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  <w:t>arunk</w:t>
      </w:r>
      <w:r w:rsidRPr="00BD0571"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  <w:t>ów</w:t>
      </w:r>
      <w:r w:rsidR="0006442F" w:rsidRPr="00BD0571"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  <w:t xml:space="preserve"> udziału w postępowaniu</w:t>
      </w:r>
      <w:r w:rsidR="001B68DC" w:rsidRPr="00BD0571"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  <w:t>:</w:t>
      </w:r>
    </w:p>
    <w:p w14:paraId="38DB46AA" w14:textId="77777777" w:rsidR="002D3A59" w:rsidRPr="00BD0571" w:rsidRDefault="002D3A59" w:rsidP="00D32DB1">
      <w:pPr>
        <w:numPr>
          <w:ilvl w:val="1"/>
          <w:numId w:val="1"/>
        </w:numPr>
        <w:shd w:val="clear" w:color="auto" w:fill="FFFFFF"/>
        <w:spacing w:line="276" w:lineRule="auto"/>
        <w:ind w:left="709" w:hanging="425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O udzielenie zamówienia może ubiegać się wykonawca spełniający następujące warunki:</w:t>
      </w:r>
    </w:p>
    <w:p w14:paraId="38FB165C" w14:textId="4198DB93" w:rsidR="00A842D7" w:rsidRPr="00BD0571" w:rsidRDefault="00FD4BA1" w:rsidP="00D32DB1">
      <w:pPr>
        <w:numPr>
          <w:ilvl w:val="2"/>
          <w:numId w:val="1"/>
        </w:numPr>
        <w:shd w:val="clear" w:color="auto" w:fill="FFFFFF"/>
        <w:spacing w:line="276" w:lineRule="auto"/>
        <w:ind w:left="993" w:hanging="284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 xml:space="preserve">Udzielają gwarancji na dostarczone urządzenia co najmniej na </w:t>
      </w:r>
      <w:r w:rsidR="00F12DF6"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36</w:t>
      </w:r>
      <w:r w:rsidR="00D81E52"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 xml:space="preserve"> </w:t>
      </w: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miesięcy licząc od dnia podpisania protokołu odbioru końcowego</w:t>
      </w:r>
    </w:p>
    <w:p w14:paraId="13959AAC" w14:textId="77777777" w:rsidR="002D3A59" w:rsidRPr="00BD0571" w:rsidRDefault="002D3A59" w:rsidP="00D32DB1">
      <w:pPr>
        <w:numPr>
          <w:ilvl w:val="1"/>
          <w:numId w:val="1"/>
        </w:numPr>
        <w:shd w:val="clear" w:color="auto" w:fill="FFFFFF"/>
        <w:spacing w:line="276" w:lineRule="auto"/>
        <w:ind w:left="709" w:hanging="425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Ocena spełnienia w/w warunków zostanie przeprowadzona na podstawie następujących dokumentów, które każdy z Wykonawców ma obowiązek złożyć:</w:t>
      </w:r>
    </w:p>
    <w:p w14:paraId="6D5B6FDB" w14:textId="77777777" w:rsidR="00386E8D" w:rsidRPr="00BD0571" w:rsidRDefault="00386E8D" w:rsidP="00D909A3">
      <w:pPr>
        <w:pStyle w:val="Nagwek2"/>
        <w:numPr>
          <w:ilvl w:val="0"/>
          <w:numId w:val="0"/>
        </w:numPr>
        <w:spacing w:before="0" w:after="0"/>
        <w:ind w:left="709" w:hanging="425"/>
        <w:rPr>
          <w:rFonts w:ascii="Times New Roman" w:hAnsi="Times New Roman"/>
          <w:bCs w:val="0"/>
          <w:iCs w:val="0"/>
          <w:color w:val="000000"/>
          <w:spacing w:val="-1"/>
          <w:w w:val="90"/>
          <w:sz w:val="24"/>
          <w:szCs w:val="24"/>
        </w:r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720"/>
        <w:gridCol w:w="8300"/>
      </w:tblGrid>
      <w:tr w:rsidR="00386E8D" w:rsidRPr="00BD0571" w14:paraId="149691B1" w14:textId="77777777" w:rsidTr="001B68DC">
        <w:trPr>
          <w:jc w:val="right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67DF0750" w14:textId="77777777" w:rsidR="00386E8D" w:rsidRPr="00BD0571" w:rsidRDefault="00386E8D" w:rsidP="00F3326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pacing w:val="-1"/>
                <w:w w:val="90"/>
                <w:sz w:val="24"/>
                <w:szCs w:val="24"/>
              </w:rPr>
            </w:pPr>
            <w:r w:rsidRPr="00BD0571">
              <w:rPr>
                <w:rFonts w:ascii="Times New Roman" w:hAnsi="Times New Roman" w:cs="Times New Roman"/>
                <w:color w:val="000000"/>
                <w:spacing w:val="-1"/>
                <w:w w:val="90"/>
                <w:sz w:val="24"/>
                <w:szCs w:val="24"/>
              </w:rPr>
              <w:t>Lp.</w:t>
            </w:r>
          </w:p>
        </w:tc>
        <w:tc>
          <w:tcPr>
            <w:tcW w:w="8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228717C" w14:textId="77777777" w:rsidR="00386E8D" w:rsidRPr="00BD0571" w:rsidRDefault="00386E8D" w:rsidP="00F3326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pacing w:val="-1"/>
                <w:w w:val="90"/>
                <w:sz w:val="24"/>
                <w:szCs w:val="24"/>
              </w:rPr>
            </w:pPr>
            <w:r w:rsidRPr="00BD0571">
              <w:rPr>
                <w:rFonts w:ascii="Times New Roman" w:hAnsi="Times New Roman" w:cs="Times New Roman"/>
                <w:color w:val="000000"/>
                <w:spacing w:val="-1"/>
                <w:w w:val="90"/>
                <w:sz w:val="24"/>
                <w:szCs w:val="24"/>
              </w:rPr>
              <w:t>Wymagane dokumenty i dowody</w:t>
            </w:r>
          </w:p>
        </w:tc>
      </w:tr>
      <w:tr w:rsidR="00386E8D" w:rsidRPr="00BD0571" w14:paraId="2A4BFDF9" w14:textId="77777777" w:rsidTr="001B68DC">
        <w:trPr>
          <w:jc w:val="right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5FFFA6" w14:textId="77777777" w:rsidR="00386E8D" w:rsidRPr="00BD0571" w:rsidRDefault="00263988" w:rsidP="00F3326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pacing w:val="-1"/>
                <w:w w:val="90"/>
                <w:sz w:val="24"/>
                <w:szCs w:val="24"/>
              </w:rPr>
            </w:pPr>
            <w:r w:rsidRPr="00BD0571">
              <w:rPr>
                <w:rFonts w:ascii="Times New Roman" w:hAnsi="Times New Roman" w:cs="Times New Roman"/>
                <w:color w:val="000000"/>
                <w:spacing w:val="-1"/>
                <w:w w:val="90"/>
                <w:sz w:val="24"/>
                <w:szCs w:val="24"/>
              </w:rPr>
              <w:t>1</w:t>
            </w:r>
          </w:p>
        </w:tc>
        <w:tc>
          <w:tcPr>
            <w:tcW w:w="8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F8707" w14:textId="77777777" w:rsidR="00386E8D" w:rsidRPr="00BD0571" w:rsidRDefault="00D81E52" w:rsidP="00F33262">
            <w:pPr>
              <w:jc w:val="both"/>
              <w:rPr>
                <w:rFonts w:ascii="Times New Roman" w:hAnsi="Times New Roman" w:cs="Times New Roman"/>
                <w:color w:val="000000"/>
                <w:spacing w:val="-1"/>
                <w:w w:val="90"/>
                <w:sz w:val="24"/>
                <w:szCs w:val="24"/>
              </w:rPr>
            </w:pPr>
            <w:r w:rsidRPr="00BD0571">
              <w:rPr>
                <w:rFonts w:ascii="Times New Roman" w:hAnsi="Times New Roman" w:cs="Times New Roman"/>
                <w:color w:val="000000"/>
                <w:spacing w:val="-1"/>
                <w:w w:val="90"/>
                <w:sz w:val="24"/>
                <w:szCs w:val="24"/>
              </w:rPr>
              <w:t xml:space="preserve">Wypełniony formularz ofertowy stanowiący załącznik nr 1 </w:t>
            </w:r>
          </w:p>
        </w:tc>
      </w:tr>
      <w:tr w:rsidR="002C1B2C" w:rsidRPr="00BD0571" w14:paraId="45E8AC0F" w14:textId="77777777" w:rsidTr="001B68DC">
        <w:trPr>
          <w:jc w:val="right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241D1A" w14:textId="0A1D93B8" w:rsidR="002C1B2C" w:rsidRPr="00BD0571" w:rsidRDefault="002C1B2C" w:rsidP="00F3326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pacing w:val="-1"/>
                <w:w w:val="90"/>
                <w:sz w:val="24"/>
                <w:szCs w:val="24"/>
              </w:rPr>
            </w:pPr>
            <w:r w:rsidRPr="00BD0571">
              <w:rPr>
                <w:rFonts w:ascii="Times New Roman" w:hAnsi="Times New Roman" w:cs="Times New Roman"/>
                <w:color w:val="000000"/>
                <w:spacing w:val="-1"/>
                <w:w w:val="90"/>
                <w:sz w:val="24"/>
                <w:szCs w:val="24"/>
              </w:rPr>
              <w:t>2</w:t>
            </w:r>
          </w:p>
        </w:tc>
        <w:tc>
          <w:tcPr>
            <w:tcW w:w="8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D59BE" w14:textId="5669D5EC" w:rsidR="002C1B2C" w:rsidRPr="00BD0571" w:rsidRDefault="002C1B2C" w:rsidP="00F33262">
            <w:pPr>
              <w:jc w:val="both"/>
              <w:rPr>
                <w:rFonts w:ascii="Times New Roman" w:hAnsi="Times New Roman" w:cs="Times New Roman"/>
                <w:color w:val="000000"/>
                <w:spacing w:val="-1"/>
                <w:w w:val="90"/>
                <w:sz w:val="24"/>
                <w:szCs w:val="24"/>
              </w:rPr>
            </w:pPr>
            <w:r w:rsidRPr="00BD0571">
              <w:rPr>
                <w:rFonts w:ascii="Times New Roman" w:hAnsi="Times New Roman" w:cs="Times New Roman"/>
                <w:color w:val="000000"/>
                <w:spacing w:val="-1"/>
                <w:w w:val="90"/>
                <w:sz w:val="24"/>
                <w:szCs w:val="24"/>
              </w:rPr>
              <w:t xml:space="preserve">Specyfikacja </w:t>
            </w:r>
            <w:r w:rsidR="00366B19" w:rsidRPr="00BD0571">
              <w:rPr>
                <w:rFonts w:ascii="Times New Roman" w:hAnsi="Times New Roman" w:cs="Times New Roman"/>
                <w:color w:val="000000"/>
                <w:spacing w:val="-1"/>
                <w:w w:val="90"/>
                <w:sz w:val="24"/>
                <w:szCs w:val="24"/>
              </w:rPr>
              <w:t xml:space="preserve">oferowanych </w:t>
            </w:r>
            <w:r w:rsidR="00602345" w:rsidRPr="00BD0571">
              <w:rPr>
                <w:rFonts w:ascii="Times New Roman" w:hAnsi="Times New Roman" w:cs="Times New Roman"/>
                <w:color w:val="000000"/>
                <w:spacing w:val="-1"/>
                <w:w w:val="90"/>
                <w:sz w:val="24"/>
                <w:szCs w:val="24"/>
              </w:rPr>
              <w:t>urządzeń i oprogramowania</w:t>
            </w:r>
          </w:p>
        </w:tc>
      </w:tr>
    </w:tbl>
    <w:p w14:paraId="1D4023B3" w14:textId="77777777" w:rsidR="00894F41" w:rsidRPr="00BD0571" w:rsidRDefault="00894F41" w:rsidP="00894F41">
      <w:pPr>
        <w:keepNext/>
        <w:shd w:val="clear" w:color="auto" w:fill="FFFFFF"/>
        <w:spacing w:line="360" w:lineRule="auto"/>
        <w:ind w:left="1080"/>
        <w:jc w:val="both"/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</w:pPr>
    </w:p>
    <w:p w14:paraId="40A64D03" w14:textId="77777777" w:rsidR="002D3A59" w:rsidRPr="00BD0571" w:rsidRDefault="002D3A59" w:rsidP="00D32DB1">
      <w:pPr>
        <w:keepNext/>
        <w:numPr>
          <w:ilvl w:val="0"/>
          <w:numId w:val="1"/>
        </w:numPr>
        <w:shd w:val="clear" w:color="auto" w:fill="FFFFFF"/>
        <w:spacing w:line="276" w:lineRule="auto"/>
        <w:ind w:left="284" w:hanging="284"/>
        <w:jc w:val="both"/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  <w:t>Opis sposobu przygotowania oferty</w:t>
      </w:r>
    </w:p>
    <w:p w14:paraId="46E554C4" w14:textId="77777777" w:rsidR="002D3A59" w:rsidRPr="00BD0571" w:rsidRDefault="002D3A59" w:rsidP="00D32DB1">
      <w:pPr>
        <w:numPr>
          <w:ilvl w:val="1"/>
          <w:numId w:val="5"/>
        </w:numPr>
        <w:shd w:val="clear" w:color="auto" w:fill="FFFFFF"/>
        <w:spacing w:line="276" w:lineRule="auto"/>
        <w:ind w:left="709" w:hanging="425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Ofertę należy przygotować zgodnie z opisem zamówienia. Oferent ponosi wszystkie koszty związane z</w:t>
      </w:r>
      <w:r w:rsidR="00136B6E"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 </w:t>
      </w: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przygotowaniem i złożeniem oferty.</w:t>
      </w:r>
    </w:p>
    <w:p w14:paraId="66F1B386" w14:textId="77777777" w:rsidR="002D3A59" w:rsidRPr="00BD0571" w:rsidRDefault="002D3A59" w:rsidP="00D32DB1">
      <w:pPr>
        <w:numPr>
          <w:ilvl w:val="1"/>
          <w:numId w:val="5"/>
        </w:numPr>
        <w:shd w:val="clear" w:color="auto" w:fill="FFFFFF"/>
        <w:spacing w:line="276" w:lineRule="auto"/>
        <w:ind w:left="709" w:hanging="425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Ofertę należy złożyć na formularzu stanowiącym załącznik do zapytania ofertowego.</w:t>
      </w:r>
    </w:p>
    <w:p w14:paraId="61811117" w14:textId="77777777" w:rsidR="002D3A59" w:rsidRPr="00BD0571" w:rsidRDefault="00E55D21" w:rsidP="00D32DB1">
      <w:pPr>
        <w:numPr>
          <w:ilvl w:val="1"/>
          <w:numId w:val="5"/>
        </w:numPr>
        <w:shd w:val="clear" w:color="auto" w:fill="FFFFFF"/>
        <w:spacing w:line="276" w:lineRule="auto"/>
        <w:ind w:left="709" w:hanging="425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Do oferty należy załączyć dokumenty określone w pkt. IV.2 zapytania.</w:t>
      </w:r>
    </w:p>
    <w:p w14:paraId="2F799166" w14:textId="77777777" w:rsidR="00E55D21" w:rsidRPr="00BD0571" w:rsidRDefault="00E55D21" w:rsidP="00D32DB1">
      <w:pPr>
        <w:numPr>
          <w:ilvl w:val="1"/>
          <w:numId w:val="5"/>
        </w:numPr>
        <w:shd w:val="clear" w:color="auto" w:fill="FFFFFF"/>
        <w:spacing w:line="276" w:lineRule="auto"/>
        <w:ind w:left="709" w:hanging="425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 xml:space="preserve">Oferta musi być ważna przynajmniej przez okres </w:t>
      </w:r>
      <w:r w:rsidR="00894F41"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60</w:t>
      </w: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 xml:space="preserve"> dni, przy czym bieg terminu rozpoczyna się wraz z upływem terminu składania ofert. W ofercie należy podać termin jej ważności.</w:t>
      </w:r>
    </w:p>
    <w:p w14:paraId="65CBBB10" w14:textId="77777777" w:rsidR="00BC605C" w:rsidRPr="00BD0571" w:rsidRDefault="00E55D21" w:rsidP="00D32DB1">
      <w:pPr>
        <w:numPr>
          <w:ilvl w:val="1"/>
          <w:numId w:val="5"/>
        </w:numPr>
        <w:shd w:val="clear" w:color="auto" w:fill="FFFFFF"/>
        <w:spacing w:line="276" w:lineRule="auto"/>
        <w:ind w:left="709" w:hanging="425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Oferta musi zostać podpisana przez osoby uprawnione do reprezentacji podmiotu składającego ofertę i</w:t>
      </w:r>
      <w:r w:rsidR="00136B6E"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 </w:t>
      </w: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ostemplowana pieczęcią firmową. Każdą stronę oferty należy parafować.</w:t>
      </w:r>
    </w:p>
    <w:p w14:paraId="53D439D1" w14:textId="77777777" w:rsidR="0006442F" w:rsidRPr="00BD0571" w:rsidRDefault="00FB0AF3" w:rsidP="00D32DB1">
      <w:pPr>
        <w:keepNext/>
        <w:numPr>
          <w:ilvl w:val="0"/>
          <w:numId w:val="1"/>
        </w:numPr>
        <w:shd w:val="clear" w:color="auto" w:fill="FFFFFF"/>
        <w:spacing w:line="276" w:lineRule="auto"/>
        <w:ind w:left="284" w:hanging="284"/>
        <w:jc w:val="both"/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  <w:t>Miejsce i termin</w:t>
      </w:r>
      <w:r w:rsidR="00AC7521" w:rsidRPr="00BD0571"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  <w:t xml:space="preserve"> </w:t>
      </w:r>
      <w:r w:rsidR="00E5602B" w:rsidRPr="00BD0571"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  <w:t>składania</w:t>
      </w:r>
      <w:r w:rsidR="0006442F" w:rsidRPr="00BD0571"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  <w:t xml:space="preserve"> ofert</w:t>
      </w:r>
    </w:p>
    <w:p w14:paraId="7BF046B8" w14:textId="1A3DCA40" w:rsidR="003E6BA7" w:rsidRPr="00BD0571" w:rsidRDefault="00574421" w:rsidP="00D32DB1">
      <w:pPr>
        <w:shd w:val="clear" w:color="auto" w:fill="FFFFFF"/>
        <w:spacing w:line="276" w:lineRule="auto"/>
        <w:ind w:left="284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 xml:space="preserve">Oferty wraz z załącznikami należy składać bezpośrednio za pośrednictwem Bazy Konkurencyjności pod adresem: https://bazakonkurencyjnosci.funduszeeuropejskie.gov.pl/ </w:t>
      </w:r>
      <w:r w:rsidR="003E6BA7"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w terminie do</w:t>
      </w:r>
      <w:r w:rsidR="005D4DF6"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 xml:space="preserve"> dnia </w:t>
      </w:r>
      <w:r w:rsidR="00455C6D">
        <w:rPr>
          <w:rFonts w:ascii="Times New Roman" w:hAnsi="Times New Roman" w:cs="Times New Roman"/>
          <w:b/>
          <w:bCs/>
          <w:color w:val="000000"/>
          <w:spacing w:val="-1"/>
          <w:w w:val="90"/>
          <w:sz w:val="24"/>
          <w:szCs w:val="24"/>
        </w:rPr>
        <w:t>30</w:t>
      </w:r>
      <w:r w:rsidR="004A2138" w:rsidRPr="00BD0571">
        <w:rPr>
          <w:rFonts w:ascii="Times New Roman" w:hAnsi="Times New Roman" w:cs="Times New Roman"/>
          <w:b/>
          <w:bCs/>
          <w:color w:val="000000"/>
          <w:spacing w:val="-1"/>
          <w:w w:val="90"/>
          <w:sz w:val="24"/>
          <w:szCs w:val="24"/>
        </w:rPr>
        <w:t>.0</w:t>
      </w:r>
      <w:r w:rsidR="003F6811" w:rsidRPr="00BD0571">
        <w:rPr>
          <w:rFonts w:ascii="Times New Roman" w:hAnsi="Times New Roman" w:cs="Times New Roman"/>
          <w:b/>
          <w:bCs/>
          <w:color w:val="000000"/>
          <w:spacing w:val="-1"/>
          <w:w w:val="90"/>
          <w:sz w:val="24"/>
          <w:szCs w:val="24"/>
        </w:rPr>
        <w:t>4</w:t>
      </w:r>
      <w:r w:rsidR="004A2138" w:rsidRPr="00BD0571">
        <w:rPr>
          <w:rFonts w:ascii="Times New Roman" w:hAnsi="Times New Roman" w:cs="Times New Roman"/>
          <w:b/>
          <w:bCs/>
          <w:color w:val="000000"/>
          <w:spacing w:val="-1"/>
          <w:w w:val="90"/>
          <w:sz w:val="24"/>
          <w:szCs w:val="24"/>
        </w:rPr>
        <w:t>.</w:t>
      </w:r>
      <w:r w:rsidR="00B256A9" w:rsidRPr="00BD0571">
        <w:rPr>
          <w:rFonts w:ascii="Times New Roman" w:hAnsi="Times New Roman" w:cs="Times New Roman"/>
          <w:b/>
          <w:bCs/>
          <w:color w:val="000000"/>
          <w:spacing w:val="-1"/>
          <w:w w:val="90"/>
          <w:sz w:val="24"/>
          <w:szCs w:val="24"/>
        </w:rPr>
        <w:t>202</w:t>
      </w:r>
      <w:r w:rsidR="0053165B" w:rsidRPr="00BD0571">
        <w:rPr>
          <w:rFonts w:ascii="Times New Roman" w:hAnsi="Times New Roman" w:cs="Times New Roman"/>
          <w:b/>
          <w:bCs/>
          <w:color w:val="000000"/>
          <w:spacing w:val="-1"/>
          <w:w w:val="90"/>
          <w:sz w:val="24"/>
          <w:szCs w:val="24"/>
        </w:rPr>
        <w:t>6</w:t>
      </w:r>
    </w:p>
    <w:p w14:paraId="1B50F005" w14:textId="571249AB" w:rsidR="00D909A3" w:rsidRPr="00BD0571" w:rsidRDefault="003E6BA7" w:rsidP="00D32DB1">
      <w:pPr>
        <w:shd w:val="clear" w:color="auto" w:fill="FFFFFF"/>
        <w:spacing w:line="276" w:lineRule="auto"/>
        <w:ind w:left="284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Za datę złożenia oferty uznaje się datę wpływu oferty. Oferty złożone po terminie wskazanym w zapytaniu ofertowym nie będą rozpatrywane.</w:t>
      </w:r>
    </w:p>
    <w:p w14:paraId="354A1D92" w14:textId="77777777" w:rsidR="002D3A59" w:rsidRPr="00BD0571" w:rsidRDefault="002D3A59" w:rsidP="00D32DB1">
      <w:pPr>
        <w:keepNext/>
        <w:numPr>
          <w:ilvl w:val="0"/>
          <w:numId w:val="1"/>
        </w:numPr>
        <w:shd w:val="clear" w:color="auto" w:fill="FFFFFF"/>
        <w:spacing w:line="276" w:lineRule="auto"/>
        <w:ind w:left="426" w:hanging="426"/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  <w:t>Kryteria oceny ofert</w:t>
      </w:r>
    </w:p>
    <w:p w14:paraId="775D2FA5" w14:textId="77777777" w:rsidR="00E55D21" w:rsidRPr="00BD0571" w:rsidRDefault="00E55D21" w:rsidP="00D32DB1">
      <w:pPr>
        <w:shd w:val="clear" w:color="auto" w:fill="FFFFFF"/>
        <w:spacing w:line="276" w:lineRule="auto"/>
        <w:ind w:left="284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 xml:space="preserve">Zamawiający wybierze najkorzystniejszą ofertę spełniającą warunki określone w zapytaniu ofertowym. </w:t>
      </w:r>
    </w:p>
    <w:p w14:paraId="4CF9C354" w14:textId="77777777" w:rsidR="00894F41" w:rsidRPr="00BD0571" w:rsidRDefault="00E55D21" w:rsidP="00D32DB1">
      <w:pPr>
        <w:shd w:val="clear" w:color="auto" w:fill="FFFFFF"/>
        <w:spacing w:line="276" w:lineRule="auto"/>
        <w:ind w:left="284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Przy wyborze oferty zamawiający będzie się kie</w:t>
      </w:r>
      <w:r w:rsidR="00D909A3"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rował następującymi kryteriami:</w:t>
      </w:r>
    </w:p>
    <w:p w14:paraId="123B9A91" w14:textId="77777777" w:rsidR="00B256A9" w:rsidRPr="00BD0571" w:rsidRDefault="00B256A9" w:rsidP="00D909A3">
      <w:pPr>
        <w:shd w:val="clear" w:color="auto" w:fill="FFFFFF"/>
        <w:spacing w:line="360" w:lineRule="auto"/>
        <w:ind w:left="284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</w:p>
    <w:tbl>
      <w:tblPr>
        <w:tblW w:w="978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2393"/>
        <w:gridCol w:w="1460"/>
        <w:gridCol w:w="5397"/>
      </w:tblGrid>
      <w:tr w:rsidR="002D3A59" w:rsidRPr="00BD0571" w14:paraId="5B17CF83" w14:textId="77777777" w:rsidTr="0085625A">
        <w:trPr>
          <w:jc w:val="right"/>
        </w:trPr>
        <w:tc>
          <w:tcPr>
            <w:tcW w:w="531" w:type="dxa"/>
            <w:shd w:val="pct10" w:color="auto" w:fill="auto"/>
            <w:vAlign w:val="center"/>
          </w:tcPr>
          <w:p w14:paraId="24C7470F" w14:textId="77777777" w:rsidR="002D3A59" w:rsidRPr="00BD0571" w:rsidRDefault="002D3A59" w:rsidP="00BC605C">
            <w:pPr>
              <w:jc w:val="center"/>
              <w:rPr>
                <w:rFonts w:ascii="Times New Roman" w:hAnsi="Times New Roman" w:cs="Times New Roman"/>
                <w:b/>
                <w:color w:val="000000"/>
                <w:spacing w:val="-1"/>
                <w:w w:val="90"/>
                <w:sz w:val="24"/>
                <w:szCs w:val="24"/>
              </w:rPr>
            </w:pPr>
            <w:r w:rsidRPr="00BD0571">
              <w:rPr>
                <w:rFonts w:ascii="Times New Roman" w:hAnsi="Times New Roman" w:cs="Times New Roman"/>
                <w:b/>
                <w:color w:val="000000"/>
                <w:spacing w:val="-1"/>
                <w:w w:val="90"/>
                <w:sz w:val="24"/>
                <w:szCs w:val="24"/>
              </w:rPr>
              <w:t>Lp.</w:t>
            </w:r>
          </w:p>
        </w:tc>
        <w:tc>
          <w:tcPr>
            <w:tcW w:w="2393" w:type="dxa"/>
            <w:shd w:val="pct10" w:color="auto" w:fill="auto"/>
            <w:vAlign w:val="center"/>
          </w:tcPr>
          <w:p w14:paraId="0BFDC040" w14:textId="77777777" w:rsidR="002D3A59" w:rsidRPr="00BD0571" w:rsidRDefault="002D3A59" w:rsidP="00BC605C">
            <w:pPr>
              <w:jc w:val="center"/>
              <w:rPr>
                <w:rFonts w:ascii="Times New Roman" w:hAnsi="Times New Roman" w:cs="Times New Roman"/>
                <w:b/>
                <w:color w:val="000000"/>
                <w:spacing w:val="-1"/>
                <w:w w:val="90"/>
                <w:sz w:val="24"/>
                <w:szCs w:val="24"/>
              </w:rPr>
            </w:pPr>
            <w:r w:rsidRPr="00BD0571">
              <w:rPr>
                <w:rFonts w:ascii="Times New Roman" w:hAnsi="Times New Roman" w:cs="Times New Roman"/>
                <w:b/>
                <w:color w:val="000000"/>
                <w:spacing w:val="-1"/>
                <w:w w:val="90"/>
                <w:sz w:val="24"/>
                <w:szCs w:val="24"/>
              </w:rPr>
              <w:t>Nazwa kryterium</w:t>
            </w:r>
          </w:p>
        </w:tc>
        <w:tc>
          <w:tcPr>
            <w:tcW w:w="1460" w:type="dxa"/>
            <w:shd w:val="pct10" w:color="auto" w:fill="auto"/>
            <w:vAlign w:val="center"/>
          </w:tcPr>
          <w:p w14:paraId="20C51AC3" w14:textId="77777777" w:rsidR="002D3A59" w:rsidRPr="00BD0571" w:rsidRDefault="002D3A59" w:rsidP="00BC605C">
            <w:pPr>
              <w:jc w:val="center"/>
              <w:rPr>
                <w:rFonts w:ascii="Times New Roman" w:hAnsi="Times New Roman" w:cs="Times New Roman"/>
                <w:b/>
                <w:color w:val="000000"/>
                <w:spacing w:val="-1"/>
                <w:w w:val="90"/>
                <w:sz w:val="24"/>
                <w:szCs w:val="24"/>
              </w:rPr>
            </w:pPr>
            <w:r w:rsidRPr="00BD0571">
              <w:rPr>
                <w:rFonts w:ascii="Times New Roman" w:hAnsi="Times New Roman" w:cs="Times New Roman"/>
                <w:b/>
                <w:color w:val="000000"/>
                <w:spacing w:val="-1"/>
                <w:w w:val="90"/>
                <w:sz w:val="24"/>
                <w:szCs w:val="24"/>
              </w:rPr>
              <w:t>Waga</w:t>
            </w:r>
          </w:p>
        </w:tc>
        <w:tc>
          <w:tcPr>
            <w:tcW w:w="5397" w:type="dxa"/>
            <w:shd w:val="pct10" w:color="auto" w:fill="auto"/>
            <w:vAlign w:val="center"/>
          </w:tcPr>
          <w:p w14:paraId="44A07791" w14:textId="77777777" w:rsidR="002D3A59" w:rsidRPr="00BD0571" w:rsidRDefault="002D3A59" w:rsidP="00BC605C">
            <w:pPr>
              <w:jc w:val="center"/>
              <w:rPr>
                <w:rFonts w:ascii="Times New Roman" w:hAnsi="Times New Roman" w:cs="Times New Roman"/>
                <w:b/>
                <w:color w:val="000000"/>
                <w:spacing w:val="-1"/>
                <w:w w:val="90"/>
                <w:sz w:val="24"/>
                <w:szCs w:val="24"/>
              </w:rPr>
            </w:pPr>
            <w:r w:rsidRPr="00BD0571">
              <w:rPr>
                <w:rFonts w:ascii="Times New Roman" w:hAnsi="Times New Roman" w:cs="Times New Roman"/>
                <w:b/>
                <w:color w:val="000000"/>
                <w:spacing w:val="-1"/>
                <w:w w:val="90"/>
                <w:sz w:val="24"/>
                <w:szCs w:val="24"/>
              </w:rPr>
              <w:t>Sposób przyznawania punktów</w:t>
            </w:r>
          </w:p>
        </w:tc>
      </w:tr>
      <w:tr w:rsidR="002D3A59" w:rsidRPr="00BD0571" w14:paraId="2E280559" w14:textId="77777777" w:rsidTr="0085625A">
        <w:trPr>
          <w:trHeight w:val="684"/>
          <w:jc w:val="right"/>
        </w:trPr>
        <w:tc>
          <w:tcPr>
            <w:tcW w:w="531" w:type="dxa"/>
            <w:vAlign w:val="center"/>
          </w:tcPr>
          <w:p w14:paraId="3B80CCA0" w14:textId="77777777" w:rsidR="002D3A59" w:rsidRPr="00BD0571" w:rsidRDefault="002D3A59" w:rsidP="00BC605C">
            <w:pPr>
              <w:jc w:val="right"/>
              <w:rPr>
                <w:rFonts w:ascii="Times New Roman" w:hAnsi="Times New Roman" w:cs="Times New Roman"/>
                <w:color w:val="000000"/>
                <w:spacing w:val="-1"/>
                <w:w w:val="90"/>
                <w:sz w:val="24"/>
                <w:szCs w:val="24"/>
              </w:rPr>
            </w:pPr>
            <w:r w:rsidRPr="00BD0571">
              <w:rPr>
                <w:rFonts w:ascii="Times New Roman" w:hAnsi="Times New Roman" w:cs="Times New Roman"/>
                <w:color w:val="000000"/>
                <w:spacing w:val="-1"/>
                <w:w w:val="90"/>
                <w:sz w:val="24"/>
                <w:szCs w:val="24"/>
              </w:rPr>
              <w:t>1.</w:t>
            </w:r>
          </w:p>
        </w:tc>
        <w:tc>
          <w:tcPr>
            <w:tcW w:w="2393" w:type="dxa"/>
            <w:vAlign w:val="center"/>
          </w:tcPr>
          <w:p w14:paraId="5736EF83" w14:textId="77777777" w:rsidR="002D3A59" w:rsidRPr="00BD0571" w:rsidRDefault="002D3A59" w:rsidP="00BC605C">
            <w:pPr>
              <w:rPr>
                <w:rFonts w:ascii="Times New Roman" w:hAnsi="Times New Roman" w:cs="Times New Roman"/>
                <w:color w:val="000000"/>
                <w:spacing w:val="-1"/>
                <w:w w:val="90"/>
                <w:sz w:val="24"/>
                <w:szCs w:val="24"/>
              </w:rPr>
            </w:pPr>
            <w:r w:rsidRPr="00BD0571">
              <w:rPr>
                <w:rFonts w:ascii="Times New Roman" w:hAnsi="Times New Roman" w:cs="Times New Roman"/>
                <w:color w:val="000000"/>
                <w:spacing w:val="-1"/>
                <w:w w:val="90"/>
                <w:sz w:val="24"/>
                <w:szCs w:val="24"/>
              </w:rPr>
              <w:t xml:space="preserve">Cena </w:t>
            </w:r>
            <w:r w:rsidR="00A02F4E" w:rsidRPr="00BD0571">
              <w:rPr>
                <w:rFonts w:ascii="Times New Roman" w:hAnsi="Times New Roman" w:cs="Times New Roman"/>
                <w:color w:val="000000"/>
                <w:spacing w:val="-1"/>
                <w:w w:val="90"/>
                <w:sz w:val="24"/>
                <w:szCs w:val="24"/>
              </w:rPr>
              <w:t xml:space="preserve">oferty </w:t>
            </w:r>
            <w:r w:rsidRPr="00BD0571">
              <w:rPr>
                <w:rFonts w:ascii="Times New Roman" w:hAnsi="Times New Roman" w:cs="Times New Roman"/>
                <w:color w:val="000000"/>
                <w:spacing w:val="-1"/>
                <w:w w:val="90"/>
                <w:sz w:val="24"/>
                <w:szCs w:val="24"/>
              </w:rPr>
              <w:t>netto</w:t>
            </w:r>
          </w:p>
        </w:tc>
        <w:tc>
          <w:tcPr>
            <w:tcW w:w="1460" w:type="dxa"/>
            <w:vAlign w:val="center"/>
          </w:tcPr>
          <w:p w14:paraId="718F692D" w14:textId="24479D7F" w:rsidR="002D3A59" w:rsidRPr="00BD0571" w:rsidRDefault="00FF457B" w:rsidP="00BC605C">
            <w:pPr>
              <w:jc w:val="center"/>
              <w:rPr>
                <w:rFonts w:ascii="Times New Roman" w:hAnsi="Times New Roman" w:cs="Times New Roman"/>
                <w:color w:val="000000"/>
                <w:spacing w:val="-1"/>
                <w:w w:val="90"/>
                <w:sz w:val="24"/>
                <w:szCs w:val="24"/>
              </w:rPr>
            </w:pPr>
            <w:r w:rsidRPr="00BD0571">
              <w:rPr>
                <w:rFonts w:ascii="Times New Roman" w:hAnsi="Times New Roman" w:cs="Times New Roman"/>
                <w:spacing w:val="-1"/>
                <w:w w:val="90"/>
                <w:sz w:val="24"/>
                <w:szCs w:val="24"/>
              </w:rPr>
              <w:t xml:space="preserve"> </w:t>
            </w:r>
            <w:r w:rsidR="00342C69" w:rsidRPr="00BD0571">
              <w:rPr>
                <w:rFonts w:ascii="Times New Roman" w:hAnsi="Times New Roman" w:cs="Times New Roman"/>
                <w:spacing w:val="-1"/>
                <w:w w:val="90"/>
                <w:sz w:val="24"/>
                <w:szCs w:val="24"/>
              </w:rPr>
              <w:t>6</w:t>
            </w:r>
            <w:r w:rsidR="0006391B" w:rsidRPr="00BD0571">
              <w:rPr>
                <w:rFonts w:ascii="Times New Roman" w:hAnsi="Times New Roman" w:cs="Times New Roman"/>
                <w:spacing w:val="-1"/>
                <w:w w:val="90"/>
                <w:sz w:val="24"/>
                <w:szCs w:val="24"/>
              </w:rPr>
              <w:t>0</w:t>
            </w:r>
            <w:r w:rsidR="00894F41" w:rsidRPr="00BD0571">
              <w:rPr>
                <w:rFonts w:ascii="Times New Roman" w:hAnsi="Times New Roman" w:cs="Times New Roman"/>
                <w:spacing w:val="-1"/>
                <w:w w:val="90"/>
                <w:sz w:val="24"/>
                <w:szCs w:val="24"/>
              </w:rPr>
              <w:t>p</w:t>
            </w:r>
            <w:r w:rsidR="00894F41" w:rsidRPr="00BD0571">
              <w:rPr>
                <w:rFonts w:ascii="Times New Roman" w:hAnsi="Times New Roman" w:cs="Times New Roman"/>
                <w:color w:val="000000"/>
                <w:spacing w:val="-1"/>
                <w:w w:val="90"/>
                <w:sz w:val="24"/>
                <w:szCs w:val="24"/>
              </w:rPr>
              <w:t>kt</w:t>
            </w:r>
          </w:p>
        </w:tc>
        <w:tc>
          <w:tcPr>
            <w:tcW w:w="5397" w:type="dxa"/>
            <w:vAlign w:val="center"/>
          </w:tcPr>
          <w:p w14:paraId="25C2D577" w14:textId="77777777" w:rsidR="00A02F4E" w:rsidRPr="00BD0571" w:rsidRDefault="001D14C4" w:rsidP="00BC60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571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A02F4E" w:rsidRPr="00BD0571">
              <w:rPr>
                <w:rFonts w:ascii="Times New Roman" w:hAnsi="Times New Roman" w:cs="Times New Roman"/>
                <w:sz w:val="24"/>
                <w:szCs w:val="24"/>
              </w:rPr>
              <w:t>cena na podstawie formularza ofertowego</w:t>
            </w:r>
          </w:p>
          <w:p w14:paraId="3E840248" w14:textId="77777777" w:rsidR="00A02F4E" w:rsidRPr="00BD0571" w:rsidRDefault="00A02F4E" w:rsidP="00BC60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586C01" w14:textId="77777777" w:rsidR="00A02F4E" w:rsidRPr="00BD0571" w:rsidRDefault="00A02F4E" w:rsidP="00BC60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571">
              <w:rPr>
                <w:rFonts w:ascii="Times New Roman" w:hAnsi="Times New Roman" w:cs="Times New Roman"/>
                <w:sz w:val="24"/>
                <w:szCs w:val="24"/>
              </w:rPr>
              <w:t xml:space="preserve">         cena oferowana minimalna netto  </w:t>
            </w:r>
          </w:p>
          <w:p w14:paraId="00345921" w14:textId="2B98E0CD" w:rsidR="00A02F4E" w:rsidRPr="00BD0571" w:rsidRDefault="00A02F4E" w:rsidP="00BC60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571">
              <w:rPr>
                <w:rFonts w:ascii="Times New Roman" w:hAnsi="Times New Roman" w:cs="Times New Roman"/>
                <w:sz w:val="24"/>
                <w:szCs w:val="24"/>
              </w:rPr>
              <w:t xml:space="preserve">C  = ----------------------------------------------     </w:t>
            </w:r>
            <w:r w:rsidR="00894F41" w:rsidRPr="00BD0571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  <w:r w:rsidR="00342C69" w:rsidRPr="00BD05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256A9" w:rsidRPr="00BD057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94F41" w:rsidRPr="00BD0571">
              <w:rPr>
                <w:rFonts w:ascii="Times New Roman" w:hAnsi="Times New Roman" w:cs="Times New Roman"/>
                <w:sz w:val="24"/>
                <w:szCs w:val="24"/>
              </w:rPr>
              <w:t>pkt</w:t>
            </w:r>
          </w:p>
          <w:p w14:paraId="734BF6A4" w14:textId="77777777" w:rsidR="00A02F4E" w:rsidRPr="00BD0571" w:rsidRDefault="00A02F4E" w:rsidP="00BC605C">
            <w:pPr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BD0571">
              <w:rPr>
                <w:rFonts w:ascii="Times New Roman" w:hAnsi="Times New Roman" w:cs="Times New Roman"/>
                <w:sz w:val="24"/>
                <w:szCs w:val="24"/>
              </w:rPr>
              <w:t xml:space="preserve">    cena badanej oferty netto</w:t>
            </w:r>
          </w:p>
          <w:p w14:paraId="4441DF80" w14:textId="77777777" w:rsidR="002D3A59" w:rsidRPr="00BD0571" w:rsidRDefault="002D3A59" w:rsidP="00BC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4BD" w:rsidRPr="00BD0571" w14:paraId="1C027E51" w14:textId="77777777" w:rsidTr="0085625A">
        <w:trPr>
          <w:jc w:val="right"/>
        </w:trPr>
        <w:tc>
          <w:tcPr>
            <w:tcW w:w="531" w:type="dxa"/>
            <w:vAlign w:val="center"/>
          </w:tcPr>
          <w:p w14:paraId="5061E49F" w14:textId="77777777" w:rsidR="00C754BD" w:rsidRPr="00BD0571" w:rsidRDefault="00C754BD" w:rsidP="00BC605C">
            <w:pPr>
              <w:jc w:val="right"/>
              <w:rPr>
                <w:rFonts w:ascii="Times New Roman" w:hAnsi="Times New Roman" w:cs="Times New Roman"/>
                <w:color w:val="000000"/>
                <w:spacing w:val="-1"/>
                <w:w w:val="90"/>
                <w:sz w:val="24"/>
                <w:szCs w:val="24"/>
              </w:rPr>
            </w:pPr>
            <w:r w:rsidRPr="00BD0571">
              <w:rPr>
                <w:rFonts w:ascii="Times New Roman" w:hAnsi="Times New Roman" w:cs="Times New Roman"/>
                <w:color w:val="000000"/>
                <w:spacing w:val="-1"/>
                <w:w w:val="90"/>
                <w:sz w:val="24"/>
                <w:szCs w:val="24"/>
              </w:rPr>
              <w:t>2.</w:t>
            </w:r>
          </w:p>
        </w:tc>
        <w:tc>
          <w:tcPr>
            <w:tcW w:w="2393" w:type="dxa"/>
            <w:vAlign w:val="center"/>
          </w:tcPr>
          <w:p w14:paraId="568C97EE" w14:textId="452F859D" w:rsidR="00C754BD" w:rsidRPr="00BD0571" w:rsidRDefault="00894F41" w:rsidP="00166CF1">
            <w:pPr>
              <w:rPr>
                <w:rFonts w:ascii="Times New Roman" w:hAnsi="Times New Roman" w:cs="Times New Roman"/>
                <w:color w:val="000000"/>
                <w:spacing w:val="-1"/>
                <w:w w:val="90"/>
                <w:sz w:val="24"/>
                <w:szCs w:val="24"/>
              </w:rPr>
            </w:pPr>
            <w:r w:rsidRPr="00BD0571">
              <w:rPr>
                <w:rFonts w:ascii="Times New Roman" w:hAnsi="Times New Roman" w:cs="Times New Roman"/>
                <w:color w:val="000000"/>
                <w:spacing w:val="-1"/>
                <w:w w:val="90"/>
                <w:sz w:val="24"/>
                <w:szCs w:val="24"/>
              </w:rPr>
              <w:t>Okres gwarancji</w:t>
            </w:r>
            <w:r w:rsidR="008013AD" w:rsidRPr="00BD0571">
              <w:rPr>
                <w:rFonts w:ascii="Times New Roman" w:hAnsi="Times New Roman" w:cs="Times New Roman"/>
                <w:color w:val="000000"/>
                <w:spacing w:val="-1"/>
                <w:w w:val="90"/>
                <w:sz w:val="24"/>
                <w:szCs w:val="24"/>
              </w:rPr>
              <w:t xml:space="preserve"> na kompletne urządzenia</w:t>
            </w:r>
          </w:p>
        </w:tc>
        <w:tc>
          <w:tcPr>
            <w:tcW w:w="1460" w:type="dxa"/>
            <w:vAlign w:val="center"/>
          </w:tcPr>
          <w:p w14:paraId="6AAD5C13" w14:textId="29965D85" w:rsidR="00C754BD" w:rsidRPr="00BD0571" w:rsidRDefault="00342C69" w:rsidP="00BC605C">
            <w:pPr>
              <w:jc w:val="center"/>
              <w:rPr>
                <w:rFonts w:ascii="Times New Roman" w:hAnsi="Times New Roman" w:cs="Times New Roman"/>
                <w:color w:val="000000"/>
                <w:spacing w:val="-1"/>
                <w:w w:val="90"/>
                <w:sz w:val="24"/>
                <w:szCs w:val="24"/>
              </w:rPr>
            </w:pPr>
            <w:r w:rsidRPr="00BD0571">
              <w:rPr>
                <w:rFonts w:ascii="Times New Roman" w:hAnsi="Times New Roman" w:cs="Times New Roman"/>
                <w:color w:val="000000"/>
                <w:spacing w:val="-1"/>
                <w:w w:val="90"/>
                <w:sz w:val="24"/>
                <w:szCs w:val="24"/>
              </w:rPr>
              <w:t>3</w:t>
            </w:r>
            <w:r w:rsidR="0006391B" w:rsidRPr="00BD0571">
              <w:rPr>
                <w:rFonts w:ascii="Times New Roman" w:hAnsi="Times New Roman" w:cs="Times New Roman"/>
                <w:color w:val="000000"/>
                <w:spacing w:val="-1"/>
                <w:w w:val="90"/>
                <w:sz w:val="24"/>
                <w:szCs w:val="24"/>
              </w:rPr>
              <w:t>5</w:t>
            </w:r>
            <w:r w:rsidR="00F65786" w:rsidRPr="00BD0571">
              <w:rPr>
                <w:rFonts w:ascii="Times New Roman" w:hAnsi="Times New Roman" w:cs="Times New Roman"/>
                <w:color w:val="000000"/>
                <w:spacing w:val="-1"/>
                <w:w w:val="90"/>
                <w:sz w:val="24"/>
                <w:szCs w:val="24"/>
              </w:rPr>
              <w:t xml:space="preserve"> pkt</w:t>
            </w:r>
          </w:p>
        </w:tc>
        <w:tc>
          <w:tcPr>
            <w:tcW w:w="5397" w:type="dxa"/>
            <w:vAlign w:val="center"/>
          </w:tcPr>
          <w:p w14:paraId="17B24435" w14:textId="77777777" w:rsidR="002224CD" w:rsidRPr="00BD0571" w:rsidRDefault="002224CD" w:rsidP="00BC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571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DD23FC" w:rsidRPr="00BD0571">
              <w:rPr>
                <w:rFonts w:ascii="Times New Roman" w:hAnsi="Times New Roman" w:cs="Times New Roman"/>
                <w:sz w:val="24"/>
                <w:szCs w:val="24"/>
              </w:rPr>
              <w:t xml:space="preserve">rzy czym punkty będą przyznawane w następujący sposób: </w:t>
            </w:r>
          </w:p>
          <w:p w14:paraId="2CEF7009" w14:textId="27AB5D88" w:rsidR="00DD23FC" w:rsidRPr="00BD0571" w:rsidRDefault="002224CD" w:rsidP="0068509C">
            <w:pPr>
              <w:numPr>
                <w:ilvl w:val="0"/>
                <w:numId w:val="6"/>
              </w:numPr>
              <w:tabs>
                <w:tab w:val="left" w:pos="238"/>
                <w:tab w:val="left" w:pos="3214"/>
              </w:tabs>
              <w:ind w:left="238" w:hanging="2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571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104B93" w:rsidRPr="00BD0571">
              <w:rPr>
                <w:rFonts w:ascii="Times New Roman" w:hAnsi="Times New Roman" w:cs="Times New Roman"/>
                <w:sz w:val="24"/>
                <w:szCs w:val="24"/>
              </w:rPr>
              <w:t xml:space="preserve">warancja </w:t>
            </w:r>
            <w:r w:rsidR="00342C69" w:rsidRPr="00BD057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DD23FC" w:rsidRPr="00BD0571">
              <w:rPr>
                <w:rFonts w:ascii="Times New Roman" w:hAnsi="Times New Roman" w:cs="Times New Roman"/>
                <w:sz w:val="24"/>
                <w:szCs w:val="24"/>
              </w:rPr>
              <w:t xml:space="preserve"> miesięcy</w:t>
            </w:r>
            <w:r w:rsidR="00F65786" w:rsidRPr="00BD0571">
              <w:rPr>
                <w:rFonts w:ascii="Times New Roman" w:hAnsi="Times New Roman" w:cs="Times New Roman"/>
                <w:sz w:val="24"/>
                <w:szCs w:val="24"/>
              </w:rPr>
              <w:t>- 0</w:t>
            </w:r>
            <w:r w:rsidRPr="00BD0571">
              <w:rPr>
                <w:rFonts w:ascii="Times New Roman" w:hAnsi="Times New Roman" w:cs="Times New Roman"/>
                <w:sz w:val="24"/>
                <w:szCs w:val="24"/>
              </w:rPr>
              <w:t xml:space="preserve"> pkt</w:t>
            </w:r>
          </w:p>
          <w:p w14:paraId="78A9C762" w14:textId="4F8B3C2F" w:rsidR="00DD23FC" w:rsidRPr="00BD0571" w:rsidRDefault="002224CD" w:rsidP="0068509C">
            <w:pPr>
              <w:numPr>
                <w:ilvl w:val="0"/>
                <w:numId w:val="6"/>
              </w:numPr>
              <w:tabs>
                <w:tab w:val="left" w:pos="238"/>
              </w:tabs>
              <w:ind w:left="238" w:hanging="2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571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F65786" w:rsidRPr="00BD0571">
              <w:rPr>
                <w:rFonts w:ascii="Times New Roman" w:hAnsi="Times New Roman" w:cs="Times New Roman"/>
                <w:sz w:val="24"/>
                <w:szCs w:val="24"/>
              </w:rPr>
              <w:t xml:space="preserve">warancja od </w:t>
            </w:r>
            <w:r w:rsidR="00D65278" w:rsidRPr="00BD057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F65786" w:rsidRPr="00BD0571">
              <w:rPr>
                <w:rFonts w:ascii="Times New Roman" w:hAnsi="Times New Roman" w:cs="Times New Roman"/>
                <w:sz w:val="24"/>
                <w:szCs w:val="24"/>
              </w:rPr>
              <w:t xml:space="preserve"> do </w:t>
            </w:r>
            <w:r w:rsidR="00D65278" w:rsidRPr="00BD0571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DD23FC" w:rsidRPr="00BD0571">
              <w:rPr>
                <w:rFonts w:ascii="Times New Roman" w:hAnsi="Times New Roman" w:cs="Times New Roman"/>
                <w:sz w:val="24"/>
                <w:szCs w:val="24"/>
              </w:rPr>
              <w:t xml:space="preserve"> miesięcy</w:t>
            </w:r>
            <w:r w:rsidR="00F65786" w:rsidRPr="00BD057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B5FD6" w:rsidRPr="00BD05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7950" w:rsidRPr="00BD05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D0571">
              <w:rPr>
                <w:rFonts w:ascii="Times New Roman" w:hAnsi="Times New Roman" w:cs="Times New Roman"/>
                <w:sz w:val="24"/>
                <w:szCs w:val="24"/>
              </w:rPr>
              <w:t>pkt</w:t>
            </w:r>
          </w:p>
          <w:p w14:paraId="2452EAB2" w14:textId="687E1713" w:rsidR="005D1671" w:rsidRPr="00BD0571" w:rsidRDefault="002224CD" w:rsidP="0068509C">
            <w:pPr>
              <w:numPr>
                <w:ilvl w:val="0"/>
                <w:numId w:val="6"/>
              </w:numPr>
              <w:tabs>
                <w:tab w:val="left" w:pos="238"/>
                <w:tab w:val="left" w:pos="3214"/>
              </w:tabs>
              <w:ind w:left="238" w:hanging="2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571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F65786" w:rsidRPr="00BD0571">
              <w:rPr>
                <w:rFonts w:ascii="Times New Roman" w:hAnsi="Times New Roman" w:cs="Times New Roman"/>
                <w:sz w:val="24"/>
                <w:szCs w:val="24"/>
              </w:rPr>
              <w:t xml:space="preserve">warancja </w:t>
            </w:r>
            <w:r w:rsidR="00D65278" w:rsidRPr="00BD057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BD0571">
              <w:rPr>
                <w:rFonts w:ascii="Times New Roman" w:hAnsi="Times New Roman" w:cs="Times New Roman"/>
                <w:sz w:val="24"/>
                <w:szCs w:val="24"/>
              </w:rPr>
              <w:t xml:space="preserve"> miesięcy i powyżej </w:t>
            </w:r>
            <w:r w:rsidR="00DD23FC" w:rsidRPr="00BD057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B7950" w:rsidRPr="00BD05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013AD" w:rsidRPr="00BD05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D23FC" w:rsidRPr="00BD0571">
              <w:rPr>
                <w:rFonts w:ascii="Times New Roman" w:hAnsi="Times New Roman" w:cs="Times New Roman"/>
                <w:sz w:val="24"/>
                <w:szCs w:val="24"/>
              </w:rPr>
              <w:t xml:space="preserve"> pkt</w:t>
            </w:r>
          </w:p>
        </w:tc>
      </w:tr>
      <w:tr w:rsidR="00037D5A" w:rsidRPr="00BD0571" w14:paraId="514E610C" w14:textId="77777777" w:rsidTr="00CD2D20">
        <w:trPr>
          <w:jc w:val="right"/>
        </w:trPr>
        <w:tc>
          <w:tcPr>
            <w:tcW w:w="531" w:type="dxa"/>
            <w:vAlign w:val="center"/>
          </w:tcPr>
          <w:p w14:paraId="26B4A020" w14:textId="77777777" w:rsidR="00037D5A" w:rsidRPr="00BD0571" w:rsidRDefault="00037D5A" w:rsidP="00037D5A">
            <w:pPr>
              <w:jc w:val="right"/>
              <w:rPr>
                <w:rFonts w:ascii="Times New Roman" w:hAnsi="Times New Roman" w:cs="Times New Roman"/>
                <w:color w:val="000000"/>
                <w:spacing w:val="-1"/>
                <w:w w:val="90"/>
                <w:sz w:val="24"/>
                <w:szCs w:val="24"/>
              </w:rPr>
            </w:pPr>
            <w:r w:rsidRPr="00BD0571">
              <w:rPr>
                <w:rFonts w:ascii="Times New Roman" w:hAnsi="Times New Roman" w:cs="Times New Roman"/>
                <w:color w:val="000000"/>
                <w:spacing w:val="-1"/>
                <w:w w:val="90"/>
                <w:sz w:val="24"/>
                <w:szCs w:val="24"/>
              </w:rPr>
              <w:t>3.</w:t>
            </w:r>
          </w:p>
        </w:tc>
        <w:tc>
          <w:tcPr>
            <w:tcW w:w="2393" w:type="dxa"/>
          </w:tcPr>
          <w:p w14:paraId="7A6FB607" w14:textId="2547C1A1" w:rsidR="00037D5A" w:rsidRPr="00BD0571" w:rsidRDefault="00037D5A" w:rsidP="00037D5A">
            <w:pPr>
              <w:rPr>
                <w:rFonts w:ascii="Times New Roman" w:hAnsi="Times New Roman" w:cs="Times New Roman"/>
                <w:color w:val="000000"/>
                <w:spacing w:val="-1"/>
                <w:w w:val="90"/>
                <w:sz w:val="24"/>
                <w:szCs w:val="24"/>
              </w:rPr>
            </w:pPr>
            <w:r w:rsidRPr="00BD0571">
              <w:rPr>
                <w:rFonts w:ascii="Times New Roman" w:hAnsi="Times New Roman" w:cs="Times New Roman"/>
                <w:sz w:val="24"/>
                <w:szCs w:val="24"/>
              </w:rPr>
              <w:t>Zielone zamówienia – maksymalne deklarowane zużycie energii</w:t>
            </w:r>
            <w:r w:rsidR="002E0B31" w:rsidRPr="00BD05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2345" w:rsidRPr="00BD0571">
              <w:rPr>
                <w:rFonts w:ascii="Times New Roman" w:hAnsi="Times New Roman" w:cs="Times New Roman"/>
                <w:sz w:val="24"/>
                <w:szCs w:val="24"/>
              </w:rPr>
              <w:t>przez mobilną stację roboczą</w:t>
            </w:r>
          </w:p>
        </w:tc>
        <w:tc>
          <w:tcPr>
            <w:tcW w:w="1460" w:type="dxa"/>
          </w:tcPr>
          <w:p w14:paraId="2AA7128C" w14:textId="36719A97" w:rsidR="00037D5A" w:rsidRPr="00BD0571" w:rsidRDefault="00037D5A" w:rsidP="00037D5A">
            <w:pPr>
              <w:jc w:val="center"/>
              <w:rPr>
                <w:rFonts w:ascii="Times New Roman" w:hAnsi="Times New Roman" w:cs="Times New Roman"/>
                <w:color w:val="000000"/>
                <w:spacing w:val="-1"/>
                <w:w w:val="90"/>
                <w:sz w:val="24"/>
                <w:szCs w:val="24"/>
              </w:rPr>
            </w:pPr>
            <w:r w:rsidRPr="00BD0571">
              <w:rPr>
                <w:rFonts w:ascii="Times New Roman" w:hAnsi="Times New Roman" w:cs="Times New Roman"/>
                <w:sz w:val="24"/>
                <w:szCs w:val="24"/>
              </w:rPr>
              <w:t>5 pkt</w:t>
            </w:r>
          </w:p>
        </w:tc>
        <w:tc>
          <w:tcPr>
            <w:tcW w:w="5397" w:type="dxa"/>
          </w:tcPr>
          <w:p w14:paraId="7004E428" w14:textId="77777777" w:rsidR="00037D5A" w:rsidRPr="00BD0571" w:rsidRDefault="00037D5A" w:rsidP="00037D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571">
              <w:rPr>
                <w:rFonts w:ascii="Times New Roman" w:hAnsi="Times New Roman" w:cs="Times New Roman"/>
                <w:sz w:val="24"/>
                <w:szCs w:val="24"/>
              </w:rPr>
              <w:t xml:space="preserve">Przy czym punkty będą przyznawane w następujący sposób: </w:t>
            </w:r>
          </w:p>
          <w:p w14:paraId="06B1C21A" w14:textId="77777777" w:rsidR="0055564E" w:rsidRPr="00BD0571" w:rsidRDefault="0055564E" w:rsidP="0055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571">
              <w:rPr>
                <w:rFonts w:ascii="Times New Roman" w:hAnsi="Times New Roman" w:cs="Times New Roman"/>
                <w:sz w:val="24"/>
                <w:szCs w:val="24"/>
              </w:rPr>
              <w:t xml:space="preserve">         Minimalne deklarowane zużycie energii  </w:t>
            </w:r>
          </w:p>
          <w:p w14:paraId="6C7024C0" w14:textId="1E23DBC4" w:rsidR="0055564E" w:rsidRPr="00BD0571" w:rsidRDefault="0055564E" w:rsidP="0055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571">
              <w:rPr>
                <w:rFonts w:ascii="Times New Roman" w:hAnsi="Times New Roman" w:cs="Times New Roman"/>
                <w:sz w:val="24"/>
                <w:szCs w:val="24"/>
              </w:rPr>
              <w:t>E  = ----------------------------------------------     x 5pkt</w:t>
            </w:r>
          </w:p>
          <w:p w14:paraId="77715171" w14:textId="253EDAA1" w:rsidR="0055564E" w:rsidRPr="00BD0571" w:rsidRDefault="0055564E" w:rsidP="0055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571">
              <w:rPr>
                <w:rFonts w:ascii="Times New Roman" w:hAnsi="Times New Roman" w:cs="Times New Roman"/>
                <w:sz w:val="24"/>
                <w:szCs w:val="24"/>
              </w:rPr>
              <w:t xml:space="preserve">         Deklarowane zużycie energii badanej oferty</w:t>
            </w:r>
          </w:p>
        </w:tc>
      </w:tr>
    </w:tbl>
    <w:p w14:paraId="3678AFA6" w14:textId="77777777" w:rsidR="004802CB" w:rsidRPr="00BD0571" w:rsidRDefault="004802CB" w:rsidP="00D909A3">
      <w:pPr>
        <w:shd w:val="clear" w:color="auto" w:fill="FFFFFF"/>
        <w:spacing w:line="360" w:lineRule="auto"/>
        <w:ind w:left="284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</w:p>
    <w:p w14:paraId="319351C9" w14:textId="78497E21" w:rsidR="002D3A59" w:rsidRPr="00BD0571" w:rsidRDefault="002D3A59" w:rsidP="0053165B">
      <w:pPr>
        <w:shd w:val="clear" w:color="auto" w:fill="FFFFFF"/>
        <w:spacing w:line="276" w:lineRule="auto"/>
        <w:ind w:left="284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Maksymalna liczba punktów możliwych do uzyskania: 100 pkt.</w:t>
      </w:r>
    </w:p>
    <w:p w14:paraId="7BB547BC" w14:textId="7FB2B2D1" w:rsidR="00DD23FC" w:rsidRPr="00BD0571" w:rsidRDefault="00DD23FC" w:rsidP="0053165B">
      <w:pPr>
        <w:shd w:val="clear" w:color="auto" w:fill="FFFFFF"/>
        <w:spacing w:line="276" w:lineRule="auto"/>
        <w:ind w:left="284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Minima</w:t>
      </w:r>
      <w:r w:rsidR="00264F60"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 xml:space="preserve">lny wymagany okres gwarancji: </w:t>
      </w:r>
      <w:r w:rsidR="007B7950"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36</w:t>
      </w: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 xml:space="preserve"> miesięcy od daty </w:t>
      </w:r>
      <w:r w:rsidR="00264F60"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bezusterkowego protokołu odbioru</w:t>
      </w: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.</w:t>
      </w:r>
    </w:p>
    <w:p w14:paraId="748DEE94" w14:textId="77777777" w:rsidR="00E55D21" w:rsidRPr="00BD0571" w:rsidRDefault="002D3A59" w:rsidP="0053165B">
      <w:pPr>
        <w:shd w:val="clear" w:color="auto" w:fill="FFFFFF"/>
        <w:spacing w:line="276" w:lineRule="auto"/>
        <w:ind w:left="284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 xml:space="preserve">Uzyskane oceny zostaną zaokrąglone z dokładnością do dwóch miejsc po przecinku. </w:t>
      </w:r>
      <w:r w:rsidR="00E55D21"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 xml:space="preserve">Zamawiający udzieli </w:t>
      </w:r>
      <w:r w:rsidR="00E55D21"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lastRenderedPageBreak/>
        <w:t>zamówienia wykonawcy, którego oferta spełni wszystkie warunki i wymagania oraz otrzyma największą liczbę punktów.</w:t>
      </w:r>
    </w:p>
    <w:p w14:paraId="0406AA91" w14:textId="77777777" w:rsidR="00BC605C" w:rsidRPr="00BD0571" w:rsidRDefault="00264F60" w:rsidP="0053165B">
      <w:pPr>
        <w:shd w:val="clear" w:color="auto" w:fill="FFFFFF"/>
        <w:spacing w:line="276" w:lineRule="auto"/>
        <w:ind w:left="284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W przypadku podania wartości przedmiotu zamówienia w walucie obcej, przeliczanie na złote dokonane zostanie według średniego kursu NBP z dnia otwarcia ofert</w:t>
      </w:r>
      <w:r w:rsidR="006735ED"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.</w:t>
      </w:r>
    </w:p>
    <w:p w14:paraId="0ECA2777" w14:textId="77777777" w:rsidR="00D909A3" w:rsidRPr="00BD0571" w:rsidRDefault="00D909A3" w:rsidP="00D909A3">
      <w:pPr>
        <w:shd w:val="clear" w:color="auto" w:fill="FFFFFF"/>
        <w:spacing w:line="360" w:lineRule="auto"/>
        <w:ind w:left="284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</w:p>
    <w:p w14:paraId="7C58A8D7" w14:textId="77777777" w:rsidR="00E5602B" w:rsidRPr="00BD0571" w:rsidRDefault="00E5602B" w:rsidP="0068509C">
      <w:pPr>
        <w:keepNext/>
        <w:numPr>
          <w:ilvl w:val="0"/>
          <w:numId w:val="1"/>
        </w:numPr>
        <w:shd w:val="clear" w:color="auto" w:fill="FFFFFF"/>
        <w:spacing w:line="360" w:lineRule="auto"/>
        <w:ind w:left="426" w:hanging="426"/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  <w:t>Informacja na temat zakresu wykluczenia</w:t>
      </w:r>
    </w:p>
    <w:p w14:paraId="158104AF" w14:textId="77777777" w:rsidR="00BA2BFD" w:rsidRPr="00BD0571" w:rsidRDefault="00BA2BFD" w:rsidP="0053165B">
      <w:pPr>
        <w:pStyle w:val="Akapitzlist"/>
        <w:numPr>
          <w:ilvl w:val="0"/>
          <w:numId w:val="9"/>
        </w:numPr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Z udziału w postępowaniu wykluczone są podmioty powiązane osobowo lub kapitałowo z  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119D6DCA" w14:textId="77777777" w:rsidR="00BA2BFD" w:rsidRPr="00BD0571" w:rsidRDefault="00BA2BFD" w:rsidP="0053165B">
      <w:pPr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5F89AB68" w14:textId="77777777" w:rsidR="00BA2BFD" w:rsidRPr="00BD0571" w:rsidRDefault="00BA2BFD" w:rsidP="0053165B">
      <w:pPr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F81AA7E" w14:textId="77777777" w:rsidR="00BA2BFD" w:rsidRPr="00BD0571" w:rsidRDefault="00BA2BFD" w:rsidP="0053165B">
      <w:pPr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6C768B52" w14:textId="3EF409BD" w:rsidR="00BA2BFD" w:rsidRPr="00BD0571" w:rsidRDefault="00BA2BFD" w:rsidP="0053165B">
      <w:pPr>
        <w:pStyle w:val="Akapitzlist"/>
        <w:numPr>
          <w:ilvl w:val="0"/>
          <w:numId w:val="10"/>
        </w:numPr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W związku z trwającą agresją wojskową Rosji wobec Ukrainy oraz doniesieniami o okrucieństwach popełnianych przez rosyjskie siły zbrojne w Ukrainie w ramach piątego pakietu sankcji gospodarczych i indywidualnych wobec Rosji w dniu 8 kwietnia 2022 r. Rada Unii Europejskiej przyjęła rozporządzenie (UE) 2022/576 w sprawie zmiany rozporządzenia (UE) nr 833/2014 dotyczącego środków ograniczających w związku z działaniami Rosji destabilizującymi sytuację na Ukrainie (Dz. Urz. UE nr L 111 z 8.4.2022, str. 1), ustanowiono ogólnounijny zakaz udziału rosyjskich wykonawców w zamówieniach publicznych i koncesjach udzielanych w państwach członkowskich Unii Europejskiej.</w:t>
      </w:r>
    </w:p>
    <w:p w14:paraId="1ACBCA0B" w14:textId="77777777" w:rsidR="00BA2BFD" w:rsidRPr="00BD0571" w:rsidRDefault="00BA2BFD" w:rsidP="0053165B">
      <w:pPr>
        <w:shd w:val="clear" w:color="auto" w:fill="FFFFFF"/>
        <w:spacing w:line="276" w:lineRule="auto"/>
        <w:ind w:left="360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Rozporządzenie 2022/576 ma zasięg ogólny i obowiązuje bezpośrednio we wszystkich państwach członkowskich.</w:t>
      </w:r>
    </w:p>
    <w:p w14:paraId="1712C836" w14:textId="77777777" w:rsidR="00BA2BFD" w:rsidRPr="00BD0571" w:rsidRDefault="00BA2BFD" w:rsidP="0053165B">
      <w:pPr>
        <w:shd w:val="clear" w:color="auto" w:fill="FFFFFF"/>
        <w:spacing w:line="276" w:lineRule="auto"/>
        <w:ind w:left="360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Na mocy art. 1 pkt 23 rozporządzenia 2022/576 zmieniającego rozporządzenie Rady (UE) nr 833/2014 z dnia 31 lipca 2014 r. dotyczącego środków ograniczających w związku z działaniami Rosji destabilizującymi sytuację na Ukrainie (Dz. Urz. UE nr L 229 z 31.7.2014, str. 1) zostały dodane przepisy art. 5k ust. 1 w następującym brzmieniu:</w:t>
      </w:r>
    </w:p>
    <w:p w14:paraId="46978CA5" w14:textId="77777777" w:rsidR="00BA2BFD" w:rsidRPr="00BD0571" w:rsidRDefault="00BA2BFD" w:rsidP="0053165B">
      <w:pPr>
        <w:shd w:val="clear" w:color="auto" w:fill="FFFFFF"/>
        <w:spacing w:line="276" w:lineRule="auto"/>
        <w:ind w:left="360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„Zakazuje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3EFB654A" w14:textId="77777777" w:rsidR="00BA2BFD" w:rsidRPr="00BD0571" w:rsidRDefault="00BA2BFD" w:rsidP="0053165B">
      <w:pPr>
        <w:shd w:val="clear" w:color="auto" w:fill="FFFFFF"/>
        <w:spacing w:line="276" w:lineRule="auto"/>
        <w:ind w:firstLine="360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a. obywateli rosyjskich lub osób fizycznych lub prawnych, podmiotów lub organów z siedzibą w Rosji;</w:t>
      </w:r>
    </w:p>
    <w:p w14:paraId="4D69AF6F" w14:textId="77777777" w:rsidR="00BA2BFD" w:rsidRPr="00BD0571" w:rsidRDefault="00BA2BFD" w:rsidP="0053165B">
      <w:pPr>
        <w:shd w:val="clear" w:color="auto" w:fill="FFFFFF"/>
        <w:spacing w:line="276" w:lineRule="auto"/>
        <w:ind w:left="360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 xml:space="preserve">b. osób prawnych, podmiotów lub organów, do których prawa własności bezpośrednio lub pośrednio w ponad </w:t>
      </w: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lastRenderedPageBreak/>
        <w:t>50 % należą do podmiotu, o którym mowa w lit. a) niniejszego ustępu; lub</w:t>
      </w:r>
    </w:p>
    <w:p w14:paraId="3486CE1F" w14:textId="39FD875F" w:rsidR="00BA2BFD" w:rsidRPr="00BD0571" w:rsidRDefault="00BA2BFD" w:rsidP="0053165B">
      <w:pPr>
        <w:shd w:val="clear" w:color="auto" w:fill="FFFFFF"/>
        <w:spacing w:line="276" w:lineRule="auto"/>
        <w:ind w:left="360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c. osób fizycznych lub prawnych, podmiotów lub organów działających w imieniu lub pod kierunkiem podmiotu, o którym mowa w lit. a) lub b) niniejszego ustępu,</w:t>
      </w:r>
      <w:r w:rsidR="001728C1"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 xml:space="preserve"> </w:t>
      </w: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w tym podwykonawców, dostawców lub podmiotów, na których zdolności polega się w rozumieniu dyrektyw w sprawie zamówień publicznych, w przypadku gdy przypada na nich ponad 10 % wartości zamówienia.”</w:t>
      </w:r>
    </w:p>
    <w:p w14:paraId="329E4152" w14:textId="77777777" w:rsidR="00BA2BFD" w:rsidRPr="00BD0571" w:rsidRDefault="00BA2BFD" w:rsidP="0053165B">
      <w:pPr>
        <w:shd w:val="clear" w:color="auto" w:fill="FFFFFF"/>
        <w:spacing w:line="276" w:lineRule="auto"/>
        <w:ind w:left="360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Weryfikacja braku wykluczenia z postępowania na podstawie oświadczenia znajdującego się w formularzu ofertowym (załącznik nr 1).</w:t>
      </w:r>
    </w:p>
    <w:p w14:paraId="7C3CBA41" w14:textId="2A9CEC57" w:rsidR="00BA2BFD" w:rsidRPr="00BD0571" w:rsidRDefault="00BA2BFD" w:rsidP="0053165B">
      <w:pPr>
        <w:pStyle w:val="Akapitzlist"/>
        <w:numPr>
          <w:ilvl w:val="0"/>
          <w:numId w:val="11"/>
        </w:numPr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Zgodnie z art. 1 pkt 3 ustawy , w celu przeciwdziałania wspieraniu agresji Federacji Rosyjskiej na Ukrainę rozpoczętej w dniu 24 lutego 2022 r., wobec osób i podmiotów wpisanych na listę, o której mowa w art. 2 ww. ustawy, stosuje się sankcje polegające m.in. na wykluczeniu z postępowania o udzielenie niniejszego zamówienia publicznego.</w:t>
      </w:r>
    </w:p>
    <w:p w14:paraId="40C25D27" w14:textId="77777777" w:rsidR="00BA2BFD" w:rsidRPr="00BD0571" w:rsidRDefault="00BA2BFD" w:rsidP="0053165B">
      <w:pPr>
        <w:shd w:val="clear" w:color="auto" w:fill="FFFFFF"/>
        <w:spacing w:line="276" w:lineRule="auto"/>
        <w:ind w:firstLine="360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Na podstawie art. 7 ust. 1 ustawy z niniejszego postępowania o udzielenie zamówienia wyklucza się:</w:t>
      </w:r>
    </w:p>
    <w:p w14:paraId="7B7C7FA6" w14:textId="77777777" w:rsidR="00BA2BFD" w:rsidRPr="00BD0571" w:rsidRDefault="00BA2BFD" w:rsidP="0053165B">
      <w:pPr>
        <w:shd w:val="clear" w:color="auto" w:fill="FFFFFF"/>
        <w:spacing w:line="276" w:lineRule="auto"/>
        <w:ind w:left="360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„a)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23A0561" w14:textId="77777777" w:rsidR="00BA2BFD" w:rsidRPr="00BD0571" w:rsidRDefault="00BA2BFD" w:rsidP="0053165B">
      <w:pPr>
        <w:shd w:val="clear" w:color="auto" w:fill="FFFFFF"/>
        <w:spacing w:line="276" w:lineRule="auto"/>
        <w:ind w:left="360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b) Wykonawcę oraz uczestnika konkursu, którego beneficjentem rzeczywistym w rozumieniu ustawy z dnia 1 marca 2018 r. o przeciwdziałaniu praniu pieniędzy oraz finansowaniu terroryzmu (Dz. U. z 2022r.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6ED40AB" w14:textId="77777777" w:rsidR="00BA2BFD" w:rsidRPr="00BD0571" w:rsidRDefault="00BA2BFD" w:rsidP="0053165B">
      <w:pPr>
        <w:shd w:val="clear" w:color="auto" w:fill="FFFFFF"/>
        <w:spacing w:line="276" w:lineRule="auto"/>
        <w:ind w:left="360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c)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ustawy.”</w:t>
      </w:r>
    </w:p>
    <w:p w14:paraId="2920143B" w14:textId="7B519DFC" w:rsidR="00E5602B" w:rsidRPr="00BD0571" w:rsidRDefault="00BA2BFD" w:rsidP="0053165B">
      <w:pPr>
        <w:shd w:val="clear" w:color="auto" w:fill="FFFFFF"/>
        <w:spacing w:line="276" w:lineRule="auto"/>
        <w:ind w:left="360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Weryfikacja braku wykluczenia z postępowania na podstawie oświadczenia znajdującego się w formularzu ofertowym (załącznik nr 1).</w:t>
      </w:r>
    </w:p>
    <w:p w14:paraId="4579C116" w14:textId="77777777" w:rsidR="00605BA1" w:rsidRPr="00BD0571" w:rsidRDefault="00605BA1" w:rsidP="0053165B">
      <w:pPr>
        <w:pStyle w:val="Akapitzlist"/>
        <w:numPr>
          <w:ilvl w:val="0"/>
          <w:numId w:val="1"/>
        </w:numPr>
        <w:spacing w:line="276" w:lineRule="auto"/>
        <w:ind w:left="284" w:hanging="284"/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  <w:t>Rażąco niska cena</w:t>
      </w:r>
    </w:p>
    <w:p w14:paraId="5ECB5275" w14:textId="001D1797" w:rsidR="009321FB" w:rsidRPr="00BD0571" w:rsidRDefault="009321FB" w:rsidP="0053165B">
      <w:pPr>
        <w:shd w:val="clear" w:color="auto" w:fill="FFFFFF"/>
        <w:spacing w:line="276" w:lineRule="auto"/>
        <w:ind w:left="709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 xml:space="preserve">Jeżeli zaoferowana cena lub koszt wydają się rażąco niskie w stosunku do przedmiotu zamówienia, tj. różnią się o więcej niż 30% od średniej arytmetycznej cen wszystkich ważnych ofert niepodlegających odrzuceniu, lub budzą wątpliwości zamawiającego co do możliwości wykonania przedmiotu zamówienia zgodnie z wymaganiami określonymi w zapytaniu ofertowym lub wynikającymi z odrębnych przepisów, zamawiający żąda od wykonawcy złożenia w wyznaczonym terminie wyjaśnień, w tym złożenia dowodów w zakresie wyliczenia ceny lub kosztu. Zamawiający ocenia te wyjaśnienia w konsultacji z wykonawcą i może odrzucić tę ofertę wyłącznie w przypadku, gdy złożone wyjaśnienia wraz z dowodami nie uzasadniają podanej ceny lub kosztu w tej ofercie. </w:t>
      </w:r>
    </w:p>
    <w:p w14:paraId="6DB1296C" w14:textId="39273722" w:rsidR="005166AE" w:rsidRDefault="009321FB" w:rsidP="0053165B">
      <w:pPr>
        <w:shd w:val="clear" w:color="auto" w:fill="FFFFFF"/>
        <w:spacing w:line="276" w:lineRule="auto"/>
        <w:ind w:left="709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  <w:t>Obowiązek wykazania, że oferta nie zawiera rażąco niskiej ceny, spoczywa na wykonawcy. Zamawiający odrzuca ofertę wykonawcy, który nie złożył wyjaśnień lub jeżeli dokonana ocena wyjaśnień wraz z dostarczonymi dowodami potwierdza, że oferta zawiera rażąco niską cenę lub koszt w stosunku do przedmiotu zamówienia.</w:t>
      </w:r>
    </w:p>
    <w:p w14:paraId="1ADF48AD" w14:textId="77777777" w:rsidR="00E27685" w:rsidRPr="00BD0571" w:rsidRDefault="00E27685" w:rsidP="0053165B">
      <w:pPr>
        <w:shd w:val="clear" w:color="auto" w:fill="FFFFFF"/>
        <w:spacing w:line="276" w:lineRule="auto"/>
        <w:ind w:left="709"/>
        <w:jc w:val="both"/>
        <w:rPr>
          <w:rFonts w:ascii="Times New Roman" w:hAnsi="Times New Roman" w:cs="Times New Roman"/>
          <w:bCs/>
          <w:color w:val="000000"/>
          <w:spacing w:val="-1"/>
          <w:w w:val="90"/>
          <w:sz w:val="24"/>
          <w:szCs w:val="24"/>
        </w:rPr>
      </w:pPr>
    </w:p>
    <w:p w14:paraId="0F51EEAF" w14:textId="146E7CA9" w:rsidR="00E5602B" w:rsidRPr="00BD0571" w:rsidRDefault="00E5602B" w:rsidP="0053165B">
      <w:pPr>
        <w:numPr>
          <w:ilvl w:val="0"/>
          <w:numId w:val="1"/>
        </w:numPr>
        <w:shd w:val="clear" w:color="auto" w:fill="FFFFFF"/>
        <w:spacing w:line="276" w:lineRule="auto"/>
        <w:ind w:left="284" w:hanging="284"/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  <w:lastRenderedPageBreak/>
        <w:t xml:space="preserve">Warunki zmian umowy </w:t>
      </w:r>
    </w:p>
    <w:p w14:paraId="0705CB3C" w14:textId="77777777" w:rsidR="00056A5A" w:rsidRPr="00BD0571" w:rsidRDefault="00056A5A" w:rsidP="0053165B">
      <w:pPr>
        <w:pStyle w:val="Tekstpodstawowy3"/>
        <w:widowControl/>
        <w:autoSpaceDE/>
        <w:autoSpaceDN/>
        <w:adjustRightInd/>
        <w:spacing w:after="0" w:line="276" w:lineRule="auto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Inwestor/Zamawiający przewiduje możliwość zmian postanowień zawartej umowy w przypadku pojawienia się nadzwyczajnych okoliczności w stosunku do treści oferty, na podstawie której dokonano wyboru Wykonawcy, w przypadku wystąpienia, co najmniej jednej z okoliczności wymienionych poniżej, z uwzględnieniem podawanych warunków ich wprowadzenia.</w:t>
      </w:r>
    </w:p>
    <w:p w14:paraId="04527B24" w14:textId="77777777" w:rsidR="00056A5A" w:rsidRPr="00BD0571" w:rsidRDefault="00056A5A" w:rsidP="0053165B">
      <w:pPr>
        <w:pStyle w:val="Tekstpodstawowy3"/>
        <w:widowControl/>
        <w:numPr>
          <w:ilvl w:val="0"/>
          <w:numId w:val="8"/>
        </w:numPr>
        <w:tabs>
          <w:tab w:val="clear" w:pos="2094"/>
        </w:tabs>
        <w:autoSpaceDE/>
        <w:autoSpaceDN/>
        <w:adjustRightInd/>
        <w:spacing w:after="0" w:line="276" w:lineRule="auto"/>
        <w:ind w:left="0" w:firstLine="0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 xml:space="preserve">Zmiana terminu realizacji przedmiotu umowy; </w:t>
      </w:r>
    </w:p>
    <w:p w14:paraId="6B4ACC59" w14:textId="77777777" w:rsidR="00056A5A" w:rsidRPr="00BD0571" w:rsidRDefault="00056A5A" w:rsidP="0053165B">
      <w:pPr>
        <w:pStyle w:val="Tekstpodstawowy3"/>
        <w:widowControl/>
        <w:numPr>
          <w:ilvl w:val="1"/>
          <w:numId w:val="8"/>
        </w:numPr>
        <w:autoSpaceDE/>
        <w:autoSpaceDN/>
        <w:adjustRightInd/>
        <w:spacing w:after="0" w:line="276" w:lineRule="auto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zmiany spowodowane warunkami atmosferycznymi, geologicznymi, w szczególności: klęski żywiołowe, warunki atmosferyczne uniemożliwiające prowadzenie robót budowlanych, przeprowadzanie prób i sprawdzeń, dokonywanie odbiorów, niewypały i niewybuchy, odmienne od przyjętych w dokumentacji warunki terenowe, w szczególności istnienie oraz stan techniczny podziemnych sieci, instalacji, urządzeń;</w:t>
      </w:r>
    </w:p>
    <w:p w14:paraId="2F8E5BFB" w14:textId="77777777" w:rsidR="00056A5A" w:rsidRPr="00BD0571" w:rsidRDefault="00056A5A" w:rsidP="0053165B">
      <w:pPr>
        <w:pStyle w:val="Tekstpodstawowy3"/>
        <w:widowControl/>
        <w:numPr>
          <w:ilvl w:val="1"/>
          <w:numId w:val="8"/>
        </w:numPr>
        <w:autoSpaceDE/>
        <w:autoSpaceDN/>
        <w:adjustRightInd/>
        <w:spacing w:after="0" w:line="276" w:lineRule="auto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 xml:space="preserve">zmiany będące następstwem działania organów administracji, w szczególności: przekroczenie zakreślonych przez prawo terminów wydawania przez organy administracji decyzji, zezwoleń, uzgodnień itp., odmowa wydania przez organy administracji wymaganych decyzji, zezwoleń; </w:t>
      </w:r>
    </w:p>
    <w:p w14:paraId="036B8A86" w14:textId="77777777" w:rsidR="00056A5A" w:rsidRPr="00BD0571" w:rsidRDefault="00056A5A" w:rsidP="0053165B">
      <w:pPr>
        <w:pStyle w:val="Tekstpodstawowy3"/>
        <w:widowControl/>
        <w:numPr>
          <w:ilvl w:val="1"/>
          <w:numId w:val="8"/>
        </w:numPr>
        <w:autoSpaceDE/>
        <w:autoSpaceDN/>
        <w:adjustRightInd/>
        <w:spacing w:after="0" w:line="276" w:lineRule="auto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inne przyczyny zewnętrzne niezależne od Inwestora/Zamawiającego oraz Wykonawcy skutkujące niemożliwością prowadzenia prac, a w szczególności brak możliwości dojazdu oraz transportu materiałów na teren robót spowodowany awariami, remontami, przebudowami dróg dojazdowych oraz protestami mieszkańców.</w:t>
      </w:r>
    </w:p>
    <w:p w14:paraId="4FADDE17" w14:textId="77777777" w:rsidR="00056A5A" w:rsidRPr="00BD0571" w:rsidRDefault="00056A5A" w:rsidP="0053165B">
      <w:pPr>
        <w:pStyle w:val="Tekstpodstawowy3"/>
        <w:widowControl/>
        <w:numPr>
          <w:ilvl w:val="0"/>
          <w:numId w:val="8"/>
        </w:numPr>
        <w:tabs>
          <w:tab w:val="clear" w:pos="2094"/>
        </w:tabs>
        <w:autoSpaceDE/>
        <w:autoSpaceDN/>
        <w:adjustRightInd/>
        <w:spacing w:after="0" w:line="276" w:lineRule="auto"/>
        <w:ind w:left="0" w:firstLine="0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 xml:space="preserve">Zmiana sposobu spełnienia świadczenia - zmiany technologiczne, w szczególności: </w:t>
      </w:r>
    </w:p>
    <w:p w14:paraId="5C2E0706" w14:textId="77777777" w:rsidR="00056A5A" w:rsidRPr="00BD0571" w:rsidRDefault="00056A5A" w:rsidP="0053165B">
      <w:pPr>
        <w:pStyle w:val="Tekstpodstawowy3"/>
        <w:widowControl/>
        <w:numPr>
          <w:ilvl w:val="1"/>
          <w:numId w:val="8"/>
        </w:numPr>
        <w:autoSpaceDE/>
        <w:autoSpaceDN/>
        <w:adjustRightInd/>
        <w:spacing w:after="0" w:line="276" w:lineRule="auto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 xml:space="preserve">niedostępność na rynku materiałów lub urządzeń wskazanych w dokumentacji spowodowana zaprzestaniem produkcji lub wycofaniem z rynku tych materiałów lub urządzeń; </w:t>
      </w:r>
    </w:p>
    <w:p w14:paraId="6CD055E2" w14:textId="77777777" w:rsidR="00056A5A" w:rsidRPr="00BD0571" w:rsidRDefault="00056A5A" w:rsidP="0053165B">
      <w:pPr>
        <w:pStyle w:val="Tekstpodstawowy3"/>
        <w:widowControl/>
        <w:numPr>
          <w:ilvl w:val="1"/>
          <w:numId w:val="8"/>
        </w:numPr>
        <w:autoSpaceDE/>
        <w:autoSpaceDN/>
        <w:adjustRightInd/>
        <w:spacing w:after="0" w:line="276" w:lineRule="auto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 xml:space="preserve">pojawienie się na rynku materiałów lub urządzeń nowszej generacji pozwalających na zaoszczędzenie kosztów realizacji przedmiotu umowy lub kosztów eksploatacji wykonanego przedmiotu umowy; </w:t>
      </w:r>
    </w:p>
    <w:p w14:paraId="0F7B9DBD" w14:textId="77777777" w:rsidR="00056A5A" w:rsidRPr="00BD0571" w:rsidRDefault="00056A5A" w:rsidP="0053165B">
      <w:pPr>
        <w:pStyle w:val="Tekstpodstawowy3"/>
        <w:widowControl/>
        <w:numPr>
          <w:ilvl w:val="1"/>
          <w:numId w:val="8"/>
        </w:numPr>
        <w:autoSpaceDE/>
        <w:autoSpaceDN/>
        <w:adjustRightInd/>
        <w:spacing w:after="0" w:line="276" w:lineRule="auto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 xml:space="preserve">pojawienie się nowszej technologii wykonania zaprojektowanych robót pozwalającej na zaoszczędzenie czasu realizacji inwestycji lub kosztów wykonywanych prac, jak również kosztów eksploatacji wykonanego przedmiotu umowy; </w:t>
      </w:r>
    </w:p>
    <w:p w14:paraId="3A9C140C" w14:textId="77777777" w:rsidR="00505515" w:rsidRPr="00BD0571" w:rsidRDefault="00056A5A" w:rsidP="0053165B">
      <w:pPr>
        <w:pStyle w:val="Tekstpodstawowy3"/>
        <w:widowControl/>
        <w:numPr>
          <w:ilvl w:val="1"/>
          <w:numId w:val="8"/>
        </w:numPr>
        <w:autoSpaceDE/>
        <w:autoSpaceDN/>
        <w:adjustRightInd/>
        <w:spacing w:after="0" w:line="276" w:lineRule="auto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 xml:space="preserve">konieczność zrealizowania robót przy zastosowaniu innych rozwiązań technicznych/technologicznych lub materiałowych niż wskazane w dokumentacji, w sytuacji, gdyby zastosowanie przewidzianych rozwiązań groziło niewykonaniem lub wadliwym wykonaniem robót, </w:t>
      </w:r>
      <w:r w:rsidR="00302CE0"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 xml:space="preserve"> </w:t>
      </w:r>
    </w:p>
    <w:p w14:paraId="2035E7F9" w14:textId="7FD21C7E" w:rsidR="00056A5A" w:rsidRPr="00BD0571" w:rsidRDefault="00056A5A" w:rsidP="0053165B">
      <w:pPr>
        <w:pStyle w:val="Tekstpodstawowy3"/>
        <w:widowControl/>
        <w:numPr>
          <w:ilvl w:val="1"/>
          <w:numId w:val="8"/>
        </w:numPr>
        <w:autoSpaceDE/>
        <w:autoSpaceDN/>
        <w:adjustRightInd/>
        <w:spacing w:after="0" w:line="276" w:lineRule="auto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 xml:space="preserve">konieczność zrealizowania robót przy zastosowaniu innych rozwiązań technicznych lub materiałowych ze względu na zmiany obowiązującego prawa. </w:t>
      </w:r>
    </w:p>
    <w:p w14:paraId="4F10F72D" w14:textId="3B610168" w:rsidR="00056A5A" w:rsidRPr="00BD0571" w:rsidRDefault="00056A5A" w:rsidP="0053165B">
      <w:pPr>
        <w:pStyle w:val="Tekstpodstawowy3"/>
        <w:widowControl/>
        <w:numPr>
          <w:ilvl w:val="0"/>
          <w:numId w:val="8"/>
        </w:numPr>
        <w:tabs>
          <w:tab w:val="clear" w:pos="2094"/>
        </w:tabs>
        <w:autoSpaceDE/>
        <w:autoSpaceDN/>
        <w:adjustRightInd/>
        <w:spacing w:after="0" w:line="276" w:lineRule="auto"/>
        <w:ind w:left="0" w:firstLine="0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Siła wyższa, przy czym za działanie o charakterze siły wyższej uznaje się również skutki spowodowane przez pandemię.</w:t>
      </w:r>
    </w:p>
    <w:p w14:paraId="58E74A45" w14:textId="77777777" w:rsidR="00056A5A" w:rsidRPr="00BD0571" w:rsidRDefault="00056A5A" w:rsidP="0053165B">
      <w:pPr>
        <w:pStyle w:val="Tekstpodstawowy3"/>
        <w:widowControl/>
        <w:numPr>
          <w:ilvl w:val="0"/>
          <w:numId w:val="8"/>
        </w:numPr>
        <w:tabs>
          <w:tab w:val="clear" w:pos="2094"/>
        </w:tabs>
        <w:autoSpaceDE/>
        <w:autoSpaceDN/>
        <w:adjustRightInd/>
        <w:spacing w:after="0" w:line="276" w:lineRule="auto"/>
        <w:ind w:left="0" w:firstLine="0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 xml:space="preserve">Pozostałe zmiany: </w:t>
      </w:r>
    </w:p>
    <w:p w14:paraId="3C191980" w14:textId="77777777" w:rsidR="00056A5A" w:rsidRPr="00BD0571" w:rsidRDefault="00056A5A" w:rsidP="0053165B">
      <w:pPr>
        <w:pStyle w:val="Tekstpodstawowy3"/>
        <w:widowControl/>
        <w:numPr>
          <w:ilvl w:val="1"/>
          <w:numId w:val="8"/>
        </w:numPr>
        <w:autoSpaceDE/>
        <w:autoSpaceDN/>
        <w:adjustRightInd/>
        <w:spacing w:after="0" w:line="276" w:lineRule="auto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zmiana sposobu rozliczania umowy lub dokonywania płatności na rzecz Generalnego Wykonawcy, np. na skutek zmian zawartej przez Inwestora/Zamawiającego umowy o dofinansowanie projektu lub wytycznych dotyczących realizacji projektu.</w:t>
      </w:r>
    </w:p>
    <w:p w14:paraId="29F41493" w14:textId="77777777" w:rsidR="00056A5A" w:rsidRPr="00BD0571" w:rsidRDefault="00056A5A" w:rsidP="0053165B">
      <w:pPr>
        <w:pStyle w:val="Tekstpodstawowy3"/>
        <w:widowControl/>
        <w:numPr>
          <w:ilvl w:val="1"/>
          <w:numId w:val="8"/>
        </w:numPr>
        <w:autoSpaceDE/>
        <w:autoSpaceDN/>
        <w:adjustRightInd/>
        <w:spacing w:after="0" w:line="276" w:lineRule="auto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 xml:space="preserve">konieczność zrealizowania projektu przy zastosowaniu innych rozwiązań technicznych/technologicznych lub materiałowych niż wskazane w dokumentacji projektowej, w sytuacji, gdyby zastosowanie przewidzianych rozwiązań groziło niewykonaniem lub wadliwym wykonaniem projektu; </w:t>
      </w:r>
    </w:p>
    <w:p w14:paraId="13C61369" w14:textId="77777777" w:rsidR="00056A5A" w:rsidRPr="00BD0571" w:rsidRDefault="00056A5A" w:rsidP="0053165B">
      <w:pPr>
        <w:pStyle w:val="Tekstpodstawowy3"/>
        <w:widowControl/>
        <w:numPr>
          <w:ilvl w:val="1"/>
          <w:numId w:val="8"/>
        </w:numPr>
        <w:autoSpaceDE/>
        <w:autoSpaceDN/>
        <w:adjustRightInd/>
        <w:spacing w:after="0" w:line="276" w:lineRule="auto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lastRenderedPageBreak/>
        <w:t>w każdym przypadku, gdy zmiana jest korzystna dla Inwestora/Zamawiającego (np. powoduje skrócenie terminu realizacji umowy, zmniejszenia wartości zamówienia).</w:t>
      </w:r>
    </w:p>
    <w:p w14:paraId="1FB21E94" w14:textId="7B44A64D" w:rsidR="00056A5A" w:rsidRPr="00BD0571" w:rsidRDefault="00056A5A" w:rsidP="0053165B">
      <w:pPr>
        <w:pStyle w:val="Tekstpodstawowy3"/>
        <w:widowControl/>
        <w:numPr>
          <w:ilvl w:val="0"/>
          <w:numId w:val="8"/>
        </w:numPr>
        <w:tabs>
          <w:tab w:val="clear" w:pos="2094"/>
        </w:tabs>
        <w:autoSpaceDE/>
        <w:autoSpaceDN/>
        <w:adjustRightInd/>
        <w:spacing w:after="0" w:line="276" w:lineRule="auto"/>
        <w:ind w:left="0" w:firstLine="0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Zmiany postanowień zawartej umowy wymagają dla swej ważności formy pisemnej w postaci aneksu podpisanego przez obie strony.</w:t>
      </w:r>
    </w:p>
    <w:p w14:paraId="0F4BD58E" w14:textId="77777777" w:rsidR="00056A5A" w:rsidRPr="00BD0571" w:rsidRDefault="00056A5A" w:rsidP="0053165B">
      <w:pPr>
        <w:pStyle w:val="Tekstpodstawowy3"/>
        <w:widowControl/>
        <w:numPr>
          <w:ilvl w:val="0"/>
          <w:numId w:val="8"/>
        </w:numPr>
        <w:tabs>
          <w:tab w:val="clear" w:pos="2094"/>
        </w:tabs>
        <w:autoSpaceDE/>
        <w:autoSpaceDN/>
        <w:adjustRightInd/>
        <w:spacing w:after="0" w:line="276" w:lineRule="auto"/>
        <w:ind w:left="0" w:firstLine="0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Inwestor/Zamawiający zastrzega sobie prawo do przeprowadzenia negocjacji w celu zmniejszenia ceny zawartej umowy, zmiany warunków płatności oraz zmiany terminów realizacji zamówienia. Dopuszcza możliwość wprowadzenia drobnych zmian w zakresie zamówienia niemających wpływu na wartość zawartej umowy.</w:t>
      </w:r>
    </w:p>
    <w:p w14:paraId="6B4C6E7E" w14:textId="77777777" w:rsidR="00056A5A" w:rsidRPr="00BD0571" w:rsidRDefault="00056A5A" w:rsidP="0053165B">
      <w:pPr>
        <w:pStyle w:val="Tekstpodstawowy3"/>
        <w:widowControl/>
        <w:numPr>
          <w:ilvl w:val="0"/>
          <w:numId w:val="8"/>
        </w:numPr>
        <w:tabs>
          <w:tab w:val="clear" w:pos="2094"/>
        </w:tabs>
        <w:autoSpaceDE/>
        <w:autoSpaceDN/>
        <w:adjustRightInd/>
        <w:spacing w:after="0" w:line="276" w:lineRule="auto"/>
        <w:ind w:left="0" w:firstLine="0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 xml:space="preserve">Zmiana postanowień zawartej umowy może nastąpić za zgodą obu stron, wyrażoną na piśmie pod rygorem nieważności w formie aneksu. </w:t>
      </w:r>
    </w:p>
    <w:p w14:paraId="2C483614" w14:textId="07401A42" w:rsidR="0001691A" w:rsidRPr="00BD0571" w:rsidRDefault="0001691A" w:rsidP="0053165B">
      <w:pPr>
        <w:pStyle w:val="Tekstpodstawowy3"/>
        <w:widowControl/>
        <w:autoSpaceDE/>
        <w:autoSpaceDN/>
        <w:adjustRightInd/>
        <w:spacing w:after="0" w:line="276" w:lineRule="auto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</w:p>
    <w:p w14:paraId="681FF539" w14:textId="77777777" w:rsidR="00FB0AF3" w:rsidRPr="00BD0571" w:rsidRDefault="00FB0AF3" w:rsidP="0053165B">
      <w:pPr>
        <w:numPr>
          <w:ilvl w:val="0"/>
          <w:numId w:val="1"/>
        </w:numPr>
        <w:shd w:val="clear" w:color="auto" w:fill="FFFFFF"/>
        <w:spacing w:line="276" w:lineRule="auto"/>
        <w:ind w:left="284" w:hanging="284"/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  <w:t>Miejsce i termin otwarcia ofert</w:t>
      </w:r>
    </w:p>
    <w:p w14:paraId="2D0F7116" w14:textId="2808D552" w:rsidR="00FB0AF3" w:rsidRPr="00BD0571" w:rsidRDefault="00FB0AF3" w:rsidP="0053165B">
      <w:pPr>
        <w:shd w:val="clear" w:color="auto" w:fill="FFFFFF"/>
        <w:spacing w:line="276" w:lineRule="auto"/>
        <w:ind w:left="284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 xml:space="preserve">Otwarcie ofert nastąpi dnia </w:t>
      </w:r>
      <w:r w:rsidR="005F49F3"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0</w:t>
      </w:r>
      <w:r w:rsidR="00E27685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4</w:t>
      </w:r>
      <w:r w:rsidR="004A2138"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.0</w:t>
      </w:r>
      <w:r w:rsidR="00E27685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5</w:t>
      </w:r>
      <w:r w:rsidR="001D1EBD" w:rsidRPr="00BD0571">
        <w:rPr>
          <w:rFonts w:ascii="Times New Roman" w:hAnsi="Times New Roman" w:cs="Times New Roman"/>
          <w:color w:val="000000" w:themeColor="text1"/>
          <w:spacing w:val="-1"/>
          <w:w w:val="90"/>
          <w:sz w:val="24"/>
          <w:szCs w:val="24"/>
        </w:rPr>
        <w:t>.202</w:t>
      </w:r>
      <w:r w:rsidR="0053165B" w:rsidRPr="00BD0571">
        <w:rPr>
          <w:rFonts w:ascii="Times New Roman" w:hAnsi="Times New Roman" w:cs="Times New Roman"/>
          <w:color w:val="000000" w:themeColor="text1"/>
          <w:spacing w:val="-1"/>
          <w:w w:val="90"/>
          <w:sz w:val="24"/>
          <w:szCs w:val="24"/>
        </w:rPr>
        <w:t>6</w:t>
      </w:r>
      <w:r w:rsidR="0085625A" w:rsidRPr="00BD0571">
        <w:rPr>
          <w:rFonts w:ascii="Times New Roman" w:hAnsi="Times New Roman" w:cs="Times New Roman"/>
          <w:color w:val="000000" w:themeColor="text1"/>
          <w:spacing w:val="-1"/>
          <w:w w:val="90"/>
          <w:sz w:val="24"/>
          <w:szCs w:val="24"/>
        </w:rPr>
        <w:t xml:space="preserve"> </w:t>
      </w:r>
      <w:r w:rsidRPr="00BD0571">
        <w:rPr>
          <w:rFonts w:ascii="Times New Roman" w:hAnsi="Times New Roman" w:cs="Times New Roman"/>
          <w:color w:val="000000" w:themeColor="text1"/>
          <w:spacing w:val="-1"/>
          <w:w w:val="90"/>
          <w:sz w:val="24"/>
          <w:szCs w:val="24"/>
        </w:rPr>
        <w:t>r.</w:t>
      </w: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 xml:space="preserve"> siedzibie Zamawiającego. Zamawiający nie przewiduje publicznego otwarcia ofert.</w:t>
      </w:r>
    </w:p>
    <w:p w14:paraId="1BF7461D" w14:textId="77777777" w:rsidR="004802CB" w:rsidRPr="00BD0571" w:rsidRDefault="004802CB" w:rsidP="0053165B">
      <w:pPr>
        <w:shd w:val="clear" w:color="auto" w:fill="FFFFFF"/>
        <w:spacing w:line="276" w:lineRule="auto"/>
        <w:ind w:left="284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</w:p>
    <w:p w14:paraId="6AB356F5" w14:textId="77777777" w:rsidR="0006442F" w:rsidRPr="00BD0571" w:rsidRDefault="00FB0AF3" w:rsidP="0053165B">
      <w:pPr>
        <w:keepNext/>
        <w:numPr>
          <w:ilvl w:val="0"/>
          <w:numId w:val="1"/>
        </w:numPr>
        <w:shd w:val="clear" w:color="auto" w:fill="FFFFFF"/>
        <w:spacing w:line="276" w:lineRule="auto"/>
        <w:ind w:left="284" w:hanging="284"/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  <w:t>Pozostałe informacje</w:t>
      </w:r>
      <w:r w:rsidR="0006442F" w:rsidRPr="00BD0571"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  <w:t>:</w:t>
      </w:r>
    </w:p>
    <w:p w14:paraId="7D1BD68F" w14:textId="77777777" w:rsidR="00E760EC" w:rsidRPr="00BD0571" w:rsidRDefault="00FB0AF3" w:rsidP="0053165B">
      <w:pPr>
        <w:numPr>
          <w:ilvl w:val="1"/>
          <w:numId w:val="1"/>
        </w:numPr>
        <w:shd w:val="clear" w:color="auto" w:fill="FFFFFF"/>
        <w:spacing w:line="276" w:lineRule="auto"/>
        <w:ind w:left="567" w:hanging="283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 xml:space="preserve">Osoba uprawniona do kontaktu z Wykonawcami i udzielania wyjaśnień dotyczących postępowania: </w:t>
      </w:r>
    </w:p>
    <w:p w14:paraId="300318D2" w14:textId="60B46CF7" w:rsidR="00FB0AF3" w:rsidRPr="00BD0571" w:rsidRDefault="004D0EF8" w:rsidP="0053165B">
      <w:pPr>
        <w:shd w:val="clear" w:color="auto" w:fill="FFFFFF"/>
        <w:spacing w:line="276" w:lineRule="auto"/>
        <w:ind w:left="567"/>
        <w:jc w:val="both"/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  <w:t>Krzysztof Zimoch  tel.: +48 600 421 044, e-mail: drum@drum.com.pl</w:t>
      </w:r>
      <w:r w:rsidR="005D12B0" w:rsidRPr="00BD0571"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  <w:t>.</w:t>
      </w:r>
    </w:p>
    <w:p w14:paraId="01DC0749" w14:textId="77777777" w:rsidR="00633A9E" w:rsidRPr="00BD0571" w:rsidRDefault="00633A9E" w:rsidP="0053165B">
      <w:pPr>
        <w:numPr>
          <w:ilvl w:val="1"/>
          <w:numId w:val="1"/>
        </w:numPr>
        <w:shd w:val="clear" w:color="auto" w:fill="FFFFFF"/>
        <w:spacing w:line="276" w:lineRule="auto"/>
        <w:ind w:left="567" w:hanging="283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Poprzez złożenie oferty Oferent wyraża zgodę na podanie do wiadomości pozostałych Oferentów szczegółów oferty. Oferent ma prawo nie wyrazić zgody na podanie do wiadomości szczegółów technicznych przedmiotu zamówienia.</w:t>
      </w:r>
    </w:p>
    <w:p w14:paraId="71102A92" w14:textId="77777777" w:rsidR="004B40E0" w:rsidRPr="00BD0571" w:rsidRDefault="004B40E0" w:rsidP="0053165B">
      <w:pPr>
        <w:numPr>
          <w:ilvl w:val="1"/>
          <w:numId w:val="1"/>
        </w:numPr>
        <w:shd w:val="clear" w:color="auto" w:fill="FFFFFF"/>
        <w:spacing w:line="276" w:lineRule="auto"/>
        <w:ind w:left="567" w:hanging="283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Złożenie oferty nie stanowi zawarcia umowy.</w:t>
      </w:r>
    </w:p>
    <w:p w14:paraId="143E25F2" w14:textId="77777777" w:rsidR="0006442F" w:rsidRPr="00BD0571" w:rsidRDefault="0006442F" w:rsidP="0053165B">
      <w:pPr>
        <w:numPr>
          <w:ilvl w:val="1"/>
          <w:numId w:val="1"/>
        </w:numPr>
        <w:shd w:val="clear" w:color="auto" w:fill="FFFFFF"/>
        <w:spacing w:line="276" w:lineRule="auto"/>
        <w:ind w:left="567" w:hanging="283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 xml:space="preserve">Oferty, które nie spełniają wymagań </w:t>
      </w:r>
      <w:r w:rsidR="00633A9E"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określonych w zapytaniu ofertowym nie będą rozpatrywane.</w:t>
      </w:r>
    </w:p>
    <w:p w14:paraId="2F42658B" w14:textId="77777777" w:rsidR="0006442F" w:rsidRPr="00BD0571" w:rsidRDefault="0006442F" w:rsidP="0053165B">
      <w:pPr>
        <w:numPr>
          <w:ilvl w:val="1"/>
          <w:numId w:val="1"/>
        </w:numPr>
        <w:shd w:val="clear" w:color="auto" w:fill="FFFFFF"/>
        <w:spacing w:line="276" w:lineRule="auto"/>
        <w:ind w:left="567" w:hanging="283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 xml:space="preserve">Zamawiający zastrzega sobie możliwość do przeprowadzenia negocjacji z </w:t>
      </w:r>
      <w:r w:rsidR="00633A9E"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oferentami, w celu doprowadzenia do polepszenia warunków zamówienia, głównie ceny.</w:t>
      </w:r>
    </w:p>
    <w:p w14:paraId="213E5AEB" w14:textId="77777777" w:rsidR="0006442F" w:rsidRPr="00BD0571" w:rsidRDefault="00F278D2" w:rsidP="0053165B">
      <w:pPr>
        <w:numPr>
          <w:ilvl w:val="1"/>
          <w:numId w:val="1"/>
        </w:numPr>
        <w:shd w:val="clear" w:color="auto" w:fill="FFFFFF"/>
        <w:spacing w:line="276" w:lineRule="auto"/>
        <w:ind w:left="567" w:hanging="283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Zamawiający nie dopuszcza składania ofert częściowych</w:t>
      </w:r>
      <w:r w:rsidR="00136B6E"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.</w:t>
      </w:r>
      <w:r w:rsidR="00313BD4"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 xml:space="preserve"> </w:t>
      </w:r>
      <w:r w:rsidR="00136B6E"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 xml:space="preserve">Zamawiający nie dopuszcza składania ofert  </w:t>
      </w: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 xml:space="preserve">wariantowych. </w:t>
      </w:r>
      <w:r w:rsidR="0006442F"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O</w:t>
      </w:r>
      <w:r w:rsidR="003A1239"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fert</w:t>
      </w:r>
      <w:r w:rsidR="0006442F"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y</w:t>
      </w:r>
      <w:r w:rsidR="003A1239"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 xml:space="preserve"> częściow</w:t>
      </w:r>
      <w:r w:rsidR="0006442F"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e lub wariantowe nie będą brane pod uwagę.</w:t>
      </w:r>
    </w:p>
    <w:p w14:paraId="599E5B8E" w14:textId="7075FE56" w:rsidR="004141F7" w:rsidRPr="00BD0571" w:rsidRDefault="004141F7" w:rsidP="0053165B">
      <w:pPr>
        <w:pStyle w:val="Akapitzlist"/>
        <w:numPr>
          <w:ilvl w:val="1"/>
          <w:numId w:val="1"/>
        </w:numPr>
        <w:spacing w:line="276" w:lineRule="auto"/>
        <w:ind w:left="641" w:hanging="357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Zamawiający dopuszcza możliwości powierzenia części lub całości zamówienia podwykonawcom.</w:t>
      </w:r>
    </w:p>
    <w:p w14:paraId="70329F8B" w14:textId="77777777" w:rsidR="003A1239" w:rsidRPr="00BD0571" w:rsidRDefault="0006442F" w:rsidP="0053165B">
      <w:pPr>
        <w:numPr>
          <w:ilvl w:val="1"/>
          <w:numId w:val="1"/>
        </w:numPr>
        <w:shd w:val="clear" w:color="auto" w:fill="FFFFFF"/>
        <w:spacing w:line="276" w:lineRule="auto"/>
        <w:ind w:left="567" w:hanging="283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Zamawiający zastrzega sobie możliwość unieważnienia zapytania ofertowego na każdym etapie prowadzonego postępowania</w:t>
      </w:r>
      <w:r w:rsidR="00633A9E"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 xml:space="preserve"> i nie wybrania żadnej z przedstawionych ofert bez podania przyczyny. W przypadku zaistnienia powyższych okoliczności Oferentom nie przysługują żadne roszczenia w stosunku do Zamawiającego.</w:t>
      </w:r>
    </w:p>
    <w:p w14:paraId="54C20DC8" w14:textId="4F6BB838" w:rsidR="00DD5E42" w:rsidRPr="00BD0571" w:rsidRDefault="00DD5E42" w:rsidP="0053165B">
      <w:pPr>
        <w:numPr>
          <w:ilvl w:val="1"/>
          <w:numId w:val="1"/>
        </w:numPr>
        <w:shd w:val="clear" w:color="auto" w:fill="FFFFFF"/>
        <w:spacing w:line="276" w:lineRule="auto"/>
        <w:ind w:left="567" w:hanging="283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W razie wątpliwości w toku badania i oceny ofert Zamawiający może żądać od Oferentów dodatkowych dokumentów lub wyjaśnień dotyczących treści złożonych ofert</w:t>
      </w:r>
    </w:p>
    <w:p w14:paraId="611F7DD9" w14:textId="77777777" w:rsidR="00633A9E" w:rsidRPr="00BD0571" w:rsidRDefault="00633A9E" w:rsidP="0053165B">
      <w:pPr>
        <w:numPr>
          <w:ilvl w:val="1"/>
          <w:numId w:val="1"/>
        </w:numPr>
        <w:shd w:val="clear" w:color="auto" w:fill="FFFFFF"/>
        <w:spacing w:line="276" w:lineRule="auto"/>
        <w:ind w:left="567" w:hanging="283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 xml:space="preserve">Postępowanie </w:t>
      </w:r>
      <w:r w:rsidRPr="00BD0571">
        <w:rPr>
          <w:rFonts w:ascii="Times New Roman" w:hAnsi="Times New Roman" w:cs="Times New Roman"/>
          <w:b/>
          <w:color w:val="000000"/>
          <w:spacing w:val="-1"/>
          <w:w w:val="90"/>
          <w:sz w:val="24"/>
          <w:szCs w:val="24"/>
        </w:rPr>
        <w:t>nie jest prowadzone</w:t>
      </w: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 xml:space="preserve"> w oparciu o ustawę z dnia 29 stycznia 2004r. – Prawo Zamówień Publicznych, dlatego nie jest możliwe stosowanie środków odwoławczych określonych w tej ustawie.</w:t>
      </w:r>
    </w:p>
    <w:p w14:paraId="3F7549F5" w14:textId="77777777" w:rsidR="00131386" w:rsidRPr="00BD0571" w:rsidRDefault="00131386" w:rsidP="00131386">
      <w:pPr>
        <w:pStyle w:val="Akapitzlist"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bCs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b/>
          <w:bCs/>
          <w:color w:val="000000"/>
          <w:spacing w:val="-1"/>
          <w:w w:val="90"/>
          <w:sz w:val="24"/>
          <w:szCs w:val="24"/>
        </w:rPr>
        <w:t>Ochrona danych osobowych (RODO)</w:t>
      </w:r>
    </w:p>
    <w:p w14:paraId="11A31F96" w14:textId="77777777" w:rsidR="00131386" w:rsidRPr="00BD0571" w:rsidRDefault="00131386" w:rsidP="00131386">
      <w:pPr>
        <w:shd w:val="clear" w:color="auto" w:fill="FFFFFF"/>
        <w:spacing w:line="276" w:lineRule="auto"/>
        <w:ind w:left="709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Obowiązek informacyjny po stronie zamawiającego dotyczący danych osobowych wykonawców, danych osób trzecich (pozyskanych przez wykonawców i przekazanych zamawiającemu).</w:t>
      </w:r>
    </w:p>
    <w:p w14:paraId="39FF8054" w14:textId="77777777" w:rsidR="00131386" w:rsidRPr="00BD0571" w:rsidRDefault="00131386" w:rsidP="00131386">
      <w:pPr>
        <w:shd w:val="clear" w:color="auto" w:fill="FFFFFF"/>
        <w:spacing w:line="276" w:lineRule="auto"/>
        <w:ind w:left="709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</w:t>
      </w: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lastRenderedPageBreak/>
        <w:t>Zamawiający informuje, że:</w:t>
      </w:r>
    </w:p>
    <w:p w14:paraId="19EAF142" w14:textId="5515948F" w:rsidR="00131386" w:rsidRPr="00BD0571" w:rsidRDefault="00131386" w:rsidP="00131386">
      <w:pPr>
        <w:shd w:val="clear" w:color="auto" w:fill="FFFFFF"/>
        <w:spacing w:line="276" w:lineRule="auto"/>
        <w:ind w:left="709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1)</w:t>
      </w: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ab/>
        <w:t>Administratorem danych osobowych jest</w:t>
      </w:r>
      <w:r w:rsidRPr="00BD0571">
        <w:rPr>
          <w:rFonts w:ascii="Times New Roman" w:hAnsi="Times New Roman" w:cs="Times New Roman"/>
          <w:sz w:val="24"/>
          <w:szCs w:val="24"/>
        </w:rPr>
        <w:t xml:space="preserve"> </w:t>
      </w:r>
      <w:r w:rsidR="00874C9D"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Drum Sp. z o.o.</w:t>
      </w:r>
    </w:p>
    <w:p w14:paraId="6536232D" w14:textId="77777777" w:rsidR="00131386" w:rsidRPr="00BD0571" w:rsidRDefault="00131386" w:rsidP="00131386">
      <w:pPr>
        <w:shd w:val="clear" w:color="auto" w:fill="FFFFFF"/>
        <w:spacing w:line="276" w:lineRule="auto"/>
        <w:ind w:left="709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2)</w:t>
      </w: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ab/>
        <w:t>Dane osobowe przetwarzane będą na podstawie art. 6 ust. 1 lit. b) RODO w celu związanym z niniejszym postępowaniem prowadzonym w trybie zasady konkurencyjności oraz w celu zawarcia i realizacji umowy z wykonawcą.</w:t>
      </w:r>
    </w:p>
    <w:p w14:paraId="68F06A02" w14:textId="77777777" w:rsidR="00131386" w:rsidRPr="00BD0571" w:rsidRDefault="00131386" w:rsidP="00131386">
      <w:pPr>
        <w:shd w:val="clear" w:color="auto" w:fill="FFFFFF"/>
        <w:spacing w:line="276" w:lineRule="auto"/>
        <w:ind w:left="709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3)</w:t>
      </w: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ab/>
        <w:t>Odbiorcami danych osobowych będą osoby lub podmioty, którym udostępniona zostanie dokumentacja postępowania w oparciu o: Umowę o dofinansowanie, Wytyczne w zakresie kwalifikowalności wydatków na lata 2021-2027.</w:t>
      </w:r>
    </w:p>
    <w:p w14:paraId="6A1FC7CF" w14:textId="77777777" w:rsidR="00131386" w:rsidRPr="00BD0571" w:rsidRDefault="00131386" w:rsidP="00131386">
      <w:pPr>
        <w:shd w:val="clear" w:color="auto" w:fill="FFFFFF"/>
        <w:spacing w:line="276" w:lineRule="auto"/>
        <w:ind w:left="709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4)</w:t>
      </w: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ab/>
        <w:t>Dane osobowe będą przechowywane zgodnie z Umową o dofinansowanie, przez okres 10 lat. Podanie danych osobowych jest dobrowolne, ale niezbędne dla złożenia oferty i zawarcia umowy.</w:t>
      </w:r>
    </w:p>
    <w:p w14:paraId="60413E6B" w14:textId="77777777" w:rsidR="00131386" w:rsidRPr="00BD0571" w:rsidRDefault="00131386" w:rsidP="00131386">
      <w:pPr>
        <w:shd w:val="clear" w:color="auto" w:fill="FFFFFF"/>
        <w:spacing w:line="276" w:lineRule="auto"/>
        <w:ind w:left="709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5)</w:t>
      </w: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ab/>
        <w:t>W odniesieniu do pozyskanych danych osobowych decyzje nie będą podejmowane w sposób zautomatyzowany, stosowanie do art. 22 RODO.</w:t>
      </w:r>
    </w:p>
    <w:p w14:paraId="42047021" w14:textId="77777777" w:rsidR="00131386" w:rsidRPr="00BD0571" w:rsidRDefault="00131386" w:rsidP="00131386">
      <w:pPr>
        <w:shd w:val="clear" w:color="auto" w:fill="FFFFFF"/>
        <w:spacing w:line="276" w:lineRule="auto"/>
        <w:ind w:left="709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6)</w:t>
      </w: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ab/>
        <w:t>Osoba fizyczna posiada:</w:t>
      </w:r>
    </w:p>
    <w:p w14:paraId="3F4E72FC" w14:textId="77777777" w:rsidR="00131386" w:rsidRPr="00BD0571" w:rsidRDefault="00131386" w:rsidP="00131386">
      <w:pPr>
        <w:shd w:val="clear" w:color="auto" w:fill="FFFFFF"/>
        <w:spacing w:line="276" w:lineRule="auto"/>
        <w:ind w:left="709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a)</w:t>
      </w: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ab/>
        <w:t>na podstawie art. 15 RODO prawo dostępu do danych osobowych, które jej dotyczą;</w:t>
      </w:r>
    </w:p>
    <w:p w14:paraId="3F9E14F3" w14:textId="77777777" w:rsidR="00131386" w:rsidRPr="00BD0571" w:rsidRDefault="00131386" w:rsidP="00131386">
      <w:pPr>
        <w:shd w:val="clear" w:color="auto" w:fill="FFFFFF"/>
        <w:spacing w:line="276" w:lineRule="auto"/>
        <w:ind w:left="709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b)</w:t>
      </w: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ab/>
        <w:t>na podstawie art. 16 RODO prawo do sprostowania danych osobowych (prawo do graniczenia przetwarzania nie ma zastosowania w odniesieniu do przechowywania, w celu zapewnienia korzystania ze środków ochrony prawnej; lub w celu ochrony praw innej osoby fizycznej lub prawnej. lub z uwagi na ważne względy interesu publicznego Unii Europejskiej lun państwa członkowskiego),</w:t>
      </w:r>
    </w:p>
    <w:p w14:paraId="2E967B3B" w14:textId="77777777" w:rsidR="00131386" w:rsidRPr="00BD0571" w:rsidRDefault="00131386" w:rsidP="00131386">
      <w:pPr>
        <w:shd w:val="clear" w:color="auto" w:fill="FFFFFF"/>
        <w:spacing w:line="276" w:lineRule="auto"/>
        <w:ind w:left="709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c)</w:t>
      </w: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ab/>
        <w:t>na podstawie art. 18 RODO prawo żądania od administratora ograniczenia przetwarzania danych osobowych z zastrzeżeniem przypadków,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członkowskiego),</w:t>
      </w:r>
    </w:p>
    <w:p w14:paraId="5E024ED0" w14:textId="77777777" w:rsidR="00131386" w:rsidRPr="00BD0571" w:rsidRDefault="00131386" w:rsidP="00131386">
      <w:pPr>
        <w:shd w:val="clear" w:color="auto" w:fill="FFFFFF"/>
        <w:spacing w:line="276" w:lineRule="auto"/>
        <w:ind w:left="709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d)</w:t>
      </w: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ab/>
        <w:t>prawo do wniesienia skargi do Prezesa Urzędu Ochrony Danych Osobowych, gdy osoba fizyczna uzna, że przetwarzanie danych osobowych jej dotyczących narusza przepisy RODO.</w:t>
      </w:r>
    </w:p>
    <w:p w14:paraId="19966D3D" w14:textId="77777777" w:rsidR="00131386" w:rsidRPr="00BD0571" w:rsidRDefault="00131386" w:rsidP="00131386">
      <w:pPr>
        <w:shd w:val="clear" w:color="auto" w:fill="FFFFFF"/>
        <w:spacing w:line="276" w:lineRule="auto"/>
        <w:ind w:left="709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7)</w:t>
      </w: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ab/>
        <w:t>Osobie fizycznej nie przysługuje:</w:t>
      </w:r>
    </w:p>
    <w:p w14:paraId="3AE97150" w14:textId="77777777" w:rsidR="00131386" w:rsidRPr="00BD0571" w:rsidRDefault="00131386" w:rsidP="00131386">
      <w:pPr>
        <w:shd w:val="clear" w:color="auto" w:fill="FFFFFF"/>
        <w:spacing w:line="276" w:lineRule="auto"/>
        <w:ind w:left="709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a)</w:t>
      </w: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ab/>
        <w:t>w związku z art. 17 ust. 3 lit. b, d lub e RODO prawo do usunięcia danych osobowych;</w:t>
      </w:r>
    </w:p>
    <w:p w14:paraId="28ACCDB9" w14:textId="77777777" w:rsidR="00131386" w:rsidRPr="00BD0571" w:rsidRDefault="00131386" w:rsidP="00131386">
      <w:pPr>
        <w:shd w:val="clear" w:color="auto" w:fill="FFFFFF"/>
        <w:spacing w:line="276" w:lineRule="auto"/>
        <w:ind w:left="709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b)</w:t>
      </w: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ab/>
        <w:t>prawo do przenoszenia danych osobowych, o którym mowa w art. 20 RODO;</w:t>
      </w:r>
    </w:p>
    <w:p w14:paraId="085D0CE0" w14:textId="77777777" w:rsidR="00131386" w:rsidRPr="00BD0571" w:rsidRDefault="00131386" w:rsidP="00131386">
      <w:pPr>
        <w:shd w:val="clear" w:color="auto" w:fill="FFFFFF"/>
        <w:spacing w:line="276" w:lineRule="auto"/>
        <w:ind w:left="709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>c)</w:t>
      </w:r>
      <w:r w:rsidRPr="00BD0571"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  <w:tab/>
        <w:t>na podstawie art. 21 RODO prawo sprzeciwu, wobec przetwarzania danych osobowych, gdyż podstawą prawną przetwarzania danych osobowych jest art. 6 ust. 1 lit. b) RODO.</w:t>
      </w:r>
    </w:p>
    <w:p w14:paraId="42AAE338" w14:textId="77777777" w:rsidR="00131386" w:rsidRPr="00BD0571" w:rsidRDefault="00131386" w:rsidP="00131386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</w:p>
    <w:p w14:paraId="761930E2" w14:textId="77777777" w:rsidR="00131386" w:rsidRPr="00BD0571" w:rsidRDefault="00131386" w:rsidP="00131386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pacing w:val="-1"/>
          <w:w w:val="90"/>
          <w:sz w:val="24"/>
          <w:szCs w:val="24"/>
        </w:rPr>
      </w:pPr>
    </w:p>
    <w:p w14:paraId="418CC7EC" w14:textId="77777777" w:rsidR="00946FB0" w:rsidRPr="00BD0571" w:rsidRDefault="00946FB0" w:rsidP="0053165B">
      <w:pPr>
        <w:pStyle w:val="Tekstpodstawowy"/>
        <w:spacing w:after="0" w:line="276" w:lineRule="auto"/>
        <w:ind w:left="284"/>
        <w:rPr>
          <w:color w:val="000000"/>
          <w:spacing w:val="-1"/>
          <w:w w:val="90"/>
        </w:rPr>
      </w:pPr>
      <w:r w:rsidRPr="00BD0571">
        <w:rPr>
          <w:color w:val="000000"/>
          <w:spacing w:val="-1"/>
          <w:w w:val="90"/>
        </w:rPr>
        <w:t>Załącznikami do niniejszego dokumentu są: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6"/>
        <w:gridCol w:w="7882"/>
      </w:tblGrid>
      <w:tr w:rsidR="00946FB0" w:rsidRPr="00BD0571" w14:paraId="67454324" w14:textId="77777777" w:rsidTr="00AF18C7">
        <w:trPr>
          <w:trHeight w:val="326"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8F03" w14:textId="77777777" w:rsidR="00946FB0" w:rsidRPr="00BD0571" w:rsidRDefault="00946FB0" w:rsidP="0053165B">
            <w:pPr>
              <w:pStyle w:val="Tekstpodstawowy"/>
              <w:spacing w:after="0" w:line="276" w:lineRule="auto"/>
              <w:ind w:left="-395" w:firstLine="395"/>
              <w:rPr>
                <w:b/>
                <w:color w:val="000000"/>
                <w:spacing w:val="-1"/>
                <w:w w:val="90"/>
              </w:rPr>
            </w:pPr>
            <w:r w:rsidRPr="00BD0571">
              <w:rPr>
                <w:b/>
                <w:color w:val="000000"/>
                <w:spacing w:val="-1"/>
                <w:w w:val="90"/>
              </w:rPr>
              <w:t>Nr</w:t>
            </w: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3D9C" w14:textId="77777777" w:rsidR="00946FB0" w:rsidRPr="00BD0571" w:rsidRDefault="00946FB0" w:rsidP="0053165B">
            <w:pPr>
              <w:pStyle w:val="Tekstpodstawowy"/>
              <w:spacing w:after="0" w:line="276" w:lineRule="auto"/>
              <w:rPr>
                <w:b/>
                <w:color w:val="000000"/>
                <w:spacing w:val="-1"/>
                <w:w w:val="90"/>
              </w:rPr>
            </w:pPr>
            <w:r w:rsidRPr="00BD0571">
              <w:rPr>
                <w:b/>
                <w:color w:val="000000"/>
                <w:spacing w:val="-1"/>
                <w:w w:val="90"/>
              </w:rPr>
              <w:t>Nazwa załącznika:</w:t>
            </w:r>
          </w:p>
        </w:tc>
      </w:tr>
      <w:tr w:rsidR="00946FB0" w:rsidRPr="00BD0571" w14:paraId="28782D91" w14:textId="77777777" w:rsidTr="00AF18C7">
        <w:trPr>
          <w:trHeight w:val="334"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A221" w14:textId="77777777" w:rsidR="00946FB0" w:rsidRPr="00BD0571" w:rsidRDefault="00946FB0" w:rsidP="0053165B">
            <w:pPr>
              <w:pStyle w:val="Tekstpodstawowy"/>
              <w:spacing w:after="0" w:line="276" w:lineRule="auto"/>
              <w:rPr>
                <w:color w:val="000000"/>
                <w:spacing w:val="-1"/>
                <w:w w:val="90"/>
              </w:rPr>
            </w:pPr>
            <w:r w:rsidRPr="00BD0571">
              <w:rPr>
                <w:color w:val="000000"/>
                <w:spacing w:val="-1"/>
                <w:w w:val="90"/>
              </w:rPr>
              <w:t>1</w:t>
            </w: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B4F6" w14:textId="7684DFE0" w:rsidR="001C3844" w:rsidRPr="00BD0571" w:rsidRDefault="006735ED" w:rsidP="0053165B">
            <w:pPr>
              <w:pStyle w:val="Tekstpodstawowy"/>
              <w:spacing w:after="0" w:line="276" w:lineRule="auto"/>
              <w:rPr>
                <w:color w:val="000000"/>
                <w:spacing w:val="-1"/>
                <w:w w:val="90"/>
              </w:rPr>
            </w:pPr>
            <w:r w:rsidRPr="00BD0571">
              <w:rPr>
                <w:color w:val="000000"/>
                <w:spacing w:val="-1"/>
                <w:w w:val="90"/>
              </w:rPr>
              <w:t>F</w:t>
            </w:r>
            <w:r w:rsidR="00946FB0" w:rsidRPr="00BD0571">
              <w:rPr>
                <w:color w:val="000000"/>
                <w:spacing w:val="-1"/>
                <w:w w:val="90"/>
              </w:rPr>
              <w:t>ormularz ofertowy</w:t>
            </w:r>
            <w:r w:rsidR="00BB5BF7" w:rsidRPr="00BD0571">
              <w:rPr>
                <w:color w:val="000000"/>
                <w:spacing w:val="-1"/>
                <w:w w:val="90"/>
              </w:rPr>
              <w:t xml:space="preserve"> </w:t>
            </w:r>
          </w:p>
        </w:tc>
      </w:tr>
    </w:tbl>
    <w:p w14:paraId="272661B4" w14:textId="77777777" w:rsidR="00D82FBE" w:rsidRPr="00BD0571" w:rsidRDefault="00D82FBE" w:rsidP="0053165B">
      <w:pPr>
        <w:spacing w:line="276" w:lineRule="auto"/>
        <w:ind w:right="850"/>
        <w:jc w:val="right"/>
        <w:rPr>
          <w:rFonts w:ascii="Times New Roman" w:hAnsi="Times New Roman" w:cs="Times New Roman"/>
          <w:sz w:val="24"/>
          <w:szCs w:val="24"/>
        </w:rPr>
      </w:pPr>
    </w:p>
    <w:p w14:paraId="067EED51" w14:textId="77777777" w:rsidR="00D82FBE" w:rsidRPr="00BD0571" w:rsidRDefault="00D82FBE" w:rsidP="0053165B">
      <w:pPr>
        <w:spacing w:line="276" w:lineRule="auto"/>
        <w:ind w:right="850"/>
        <w:rPr>
          <w:rFonts w:ascii="Times New Roman" w:hAnsi="Times New Roman" w:cs="Times New Roman"/>
          <w:sz w:val="24"/>
          <w:szCs w:val="24"/>
        </w:rPr>
      </w:pPr>
    </w:p>
    <w:sectPr w:rsidR="00D82FBE" w:rsidRPr="00BD0571" w:rsidSect="00F3368C">
      <w:headerReference w:type="default" r:id="rId8"/>
      <w:pgSz w:w="11906" w:h="16838" w:code="9"/>
      <w:pgMar w:top="1531" w:right="1134" w:bottom="1531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33DE5" w14:textId="77777777" w:rsidR="00BF14AA" w:rsidRDefault="00BF14AA" w:rsidP="00D30976">
      <w:r>
        <w:separator/>
      </w:r>
    </w:p>
  </w:endnote>
  <w:endnote w:type="continuationSeparator" w:id="0">
    <w:p w14:paraId="0FB6D533" w14:textId="77777777" w:rsidR="00BF14AA" w:rsidRDefault="00BF14AA" w:rsidP="00D30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DE2D9" w14:textId="77777777" w:rsidR="00BF14AA" w:rsidRDefault="00BF14AA" w:rsidP="00D30976">
      <w:r>
        <w:separator/>
      </w:r>
    </w:p>
  </w:footnote>
  <w:footnote w:type="continuationSeparator" w:id="0">
    <w:p w14:paraId="6F2758AC" w14:textId="77777777" w:rsidR="00BF14AA" w:rsidRDefault="00BF14AA" w:rsidP="00D309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405F6" w14:textId="071C419C" w:rsidR="004D4F05" w:rsidRDefault="000C48B2" w:rsidP="003A02E4">
    <w:pPr>
      <w:pStyle w:val="Nagwek"/>
      <w:jc w:val="cent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20DC2C1" wp14:editId="26B0C5B5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173470" cy="798830"/>
          <wp:effectExtent l="0" t="0" r="0" b="1270"/>
          <wp:wrapNone/>
          <wp:docPr id="637843863" name="Obraz 3" descr="Obraz zawierający tekst, Czcionka, biały, czarne i biał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7843863" name="Obraz 3" descr="Obraz zawierający tekst, Czcionka, biały, czarne i białe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3470" cy="798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b/>
        <w:i w:val="0"/>
        <w:color w:val="auto"/>
      </w:rPr>
    </w:lvl>
  </w:abstractNum>
  <w:abstractNum w:abstractNumId="1" w15:restartNumberingAfterBreak="0">
    <w:nsid w:val="0CE31801"/>
    <w:multiLevelType w:val="hybridMultilevel"/>
    <w:tmpl w:val="3E6C100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D4D37DB"/>
    <w:multiLevelType w:val="hybridMultilevel"/>
    <w:tmpl w:val="7D64D35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EE3197E"/>
    <w:multiLevelType w:val="multilevel"/>
    <w:tmpl w:val="31026834"/>
    <w:lvl w:ilvl="0">
      <w:start w:val="1"/>
      <w:numFmt w:val="decimal"/>
      <w:pStyle w:val="Nagwek1"/>
      <w:lvlText w:val="%1."/>
      <w:lvlJc w:val="left"/>
      <w:pPr>
        <w:tabs>
          <w:tab w:val="num" w:pos="574"/>
        </w:tabs>
        <w:ind w:left="574" w:hanging="432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lowerLetter"/>
      <w:pStyle w:val="Nagwek3"/>
      <w:lvlText w:val="%3)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F8611E8"/>
    <w:multiLevelType w:val="hybridMultilevel"/>
    <w:tmpl w:val="4CB2C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E2B3A"/>
    <w:multiLevelType w:val="hybridMultilevel"/>
    <w:tmpl w:val="F802EE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DF121A"/>
    <w:multiLevelType w:val="multilevel"/>
    <w:tmpl w:val="FFE81CA4"/>
    <w:styleLink w:val="Styl1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054C5C"/>
    <w:multiLevelType w:val="hybridMultilevel"/>
    <w:tmpl w:val="78EC83B4"/>
    <w:lvl w:ilvl="0" w:tplc="0415000F">
      <w:start w:val="1"/>
      <w:numFmt w:val="decimal"/>
      <w:lvlText w:val="%1."/>
      <w:lvlJc w:val="left"/>
      <w:pPr>
        <w:tabs>
          <w:tab w:val="num" w:pos="2094"/>
        </w:tabs>
        <w:ind w:left="209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D42B18"/>
    <w:multiLevelType w:val="multilevel"/>
    <w:tmpl w:val="11E866D2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6E36E81"/>
    <w:multiLevelType w:val="multilevel"/>
    <w:tmpl w:val="28C6854E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2D70141"/>
    <w:multiLevelType w:val="hybridMultilevel"/>
    <w:tmpl w:val="70E22EB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11A2BB2"/>
    <w:multiLevelType w:val="hybridMultilevel"/>
    <w:tmpl w:val="1E808E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202FE"/>
    <w:multiLevelType w:val="multilevel"/>
    <w:tmpl w:val="50EE4634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  <w:sz w:val="24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1457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873B8B"/>
    <w:multiLevelType w:val="multilevel"/>
    <w:tmpl w:val="86F0045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335110595">
    <w:abstractNumId w:val="12"/>
  </w:num>
  <w:num w:numId="2" w16cid:durableId="1318265302">
    <w:abstractNumId w:val="6"/>
  </w:num>
  <w:num w:numId="3" w16cid:durableId="2131120226">
    <w:abstractNumId w:val="1"/>
  </w:num>
  <w:num w:numId="4" w16cid:durableId="473453902">
    <w:abstractNumId w:val="3"/>
  </w:num>
  <w:num w:numId="5" w16cid:durableId="182326857">
    <w:abstractNumId w:val="13"/>
  </w:num>
  <w:num w:numId="6" w16cid:durableId="315915945">
    <w:abstractNumId w:val="11"/>
  </w:num>
  <w:num w:numId="7" w16cid:durableId="1620523440">
    <w:abstractNumId w:val="10"/>
  </w:num>
  <w:num w:numId="8" w16cid:durableId="2110932789">
    <w:abstractNumId w:val="7"/>
  </w:num>
  <w:num w:numId="9" w16cid:durableId="378094310">
    <w:abstractNumId w:val="5"/>
  </w:num>
  <w:num w:numId="10" w16cid:durableId="1840264726">
    <w:abstractNumId w:val="8"/>
  </w:num>
  <w:num w:numId="11" w16cid:durableId="781657161">
    <w:abstractNumId w:val="9"/>
  </w:num>
  <w:num w:numId="12" w16cid:durableId="1673951750">
    <w:abstractNumId w:val="2"/>
  </w:num>
  <w:num w:numId="13" w16cid:durableId="1372262875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976"/>
    <w:rsid w:val="000014BC"/>
    <w:rsid w:val="00004B3D"/>
    <w:rsid w:val="000158B2"/>
    <w:rsid w:val="0001691A"/>
    <w:rsid w:val="00024AE9"/>
    <w:rsid w:val="00025DA8"/>
    <w:rsid w:val="00032DC9"/>
    <w:rsid w:val="000339E1"/>
    <w:rsid w:val="00037D5A"/>
    <w:rsid w:val="0005615F"/>
    <w:rsid w:val="00056A5A"/>
    <w:rsid w:val="00060493"/>
    <w:rsid w:val="000606C3"/>
    <w:rsid w:val="0006391B"/>
    <w:rsid w:val="0006442F"/>
    <w:rsid w:val="00082739"/>
    <w:rsid w:val="00090CCE"/>
    <w:rsid w:val="00093CF8"/>
    <w:rsid w:val="000A2245"/>
    <w:rsid w:val="000B5DBD"/>
    <w:rsid w:val="000B7D63"/>
    <w:rsid w:val="000C0A9B"/>
    <w:rsid w:val="000C48B2"/>
    <w:rsid w:val="000C7184"/>
    <w:rsid w:val="000D4A2B"/>
    <w:rsid w:val="000D4AEF"/>
    <w:rsid w:val="000D6FB1"/>
    <w:rsid w:val="000E0DAE"/>
    <w:rsid w:val="000E1E6B"/>
    <w:rsid w:val="000E4D34"/>
    <w:rsid w:val="000F04A7"/>
    <w:rsid w:val="000F3A18"/>
    <w:rsid w:val="000F745E"/>
    <w:rsid w:val="00100CE2"/>
    <w:rsid w:val="00102263"/>
    <w:rsid w:val="00104A67"/>
    <w:rsid w:val="00104B93"/>
    <w:rsid w:val="001051BB"/>
    <w:rsid w:val="001055E5"/>
    <w:rsid w:val="00106E75"/>
    <w:rsid w:val="001072E2"/>
    <w:rsid w:val="00111184"/>
    <w:rsid w:val="0012349A"/>
    <w:rsid w:val="0012487F"/>
    <w:rsid w:val="001258FB"/>
    <w:rsid w:val="00125D6C"/>
    <w:rsid w:val="00131386"/>
    <w:rsid w:val="00136B6E"/>
    <w:rsid w:val="00153728"/>
    <w:rsid w:val="00153919"/>
    <w:rsid w:val="001552AD"/>
    <w:rsid w:val="001559D0"/>
    <w:rsid w:val="001569DB"/>
    <w:rsid w:val="00166CF1"/>
    <w:rsid w:val="001705B7"/>
    <w:rsid w:val="001728C1"/>
    <w:rsid w:val="0017591A"/>
    <w:rsid w:val="00175BC1"/>
    <w:rsid w:val="00182B79"/>
    <w:rsid w:val="00182F8E"/>
    <w:rsid w:val="001841A6"/>
    <w:rsid w:val="00184283"/>
    <w:rsid w:val="001867E7"/>
    <w:rsid w:val="00195775"/>
    <w:rsid w:val="001A2D54"/>
    <w:rsid w:val="001A4CFA"/>
    <w:rsid w:val="001B68DC"/>
    <w:rsid w:val="001B7A22"/>
    <w:rsid w:val="001C3844"/>
    <w:rsid w:val="001D14C4"/>
    <w:rsid w:val="001D1EBD"/>
    <w:rsid w:val="001D6124"/>
    <w:rsid w:val="001F56C5"/>
    <w:rsid w:val="001F5780"/>
    <w:rsid w:val="00200CB9"/>
    <w:rsid w:val="00201FC9"/>
    <w:rsid w:val="00205304"/>
    <w:rsid w:val="0021341D"/>
    <w:rsid w:val="002224CD"/>
    <w:rsid w:val="002227A7"/>
    <w:rsid w:val="002239C1"/>
    <w:rsid w:val="00224D94"/>
    <w:rsid w:val="00226D2E"/>
    <w:rsid w:val="0023305E"/>
    <w:rsid w:val="00233328"/>
    <w:rsid w:val="0023752F"/>
    <w:rsid w:val="00240E6A"/>
    <w:rsid w:val="00245C76"/>
    <w:rsid w:val="002513AA"/>
    <w:rsid w:val="00255C65"/>
    <w:rsid w:val="002577DA"/>
    <w:rsid w:val="0026238D"/>
    <w:rsid w:val="00262BE8"/>
    <w:rsid w:val="00263988"/>
    <w:rsid w:val="00264F60"/>
    <w:rsid w:val="00267AEB"/>
    <w:rsid w:val="00277D3D"/>
    <w:rsid w:val="00287033"/>
    <w:rsid w:val="00297752"/>
    <w:rsid w:val="002A4C6A"/>
    <w:rsid w:val="002A630E"/>
    <w:rsid w:val="002A6535"/>
    <w:rsid w:val="002A78C3"/>
    <w:rsid w:val="002A78DC"/>
    <w:rsid w:val="002C1B2C"/>
    <w:rsid w:val="002C4F72"/>
    <w:rsid w:val="002D3A59"/>
    <w:rsid w:val="002D533B"/>
    <w:rsid w:val="002D6BFC"/>
    <w:rsid w:val="002E0B31"/>
    <w:rsid w:val="002F639F"/>
    <w:rsid w:val="00302CE0"/>
    <w:rsid w:val="00303578"/>
    <w:rsid w:val="0030595E"/>
    <w:rsid w:val="0031043E"/>
    <w:rsid w:val="0031088C"/>
    <w:rsid w:val="003112C9"/>
    <w:rsid w:val="00313BD4"/>
    <w:rsid w:val="0031548C"/>
    <w:rsid w:val="00323F2D"/>
    <w:rsid w:val="003334DE"/>
    <w:rsid w:val="00335048"/>
    <w:rsid w:val="003410A6"/>
    <w:rsid w:val="00342C69"/>
    <w:rsid w:val="00343CC8"/>
    <w:rsid w:val="00362E3A"/>
    <w:rsid w:val="00364508"/>
    <w:rsid w:val="00366B19"/>
    <w:rsid w:val="00374DDD"/>
    <w:rsid w:val="00386E8D"/>
    <w:rsid w:val="00397522"/>
    <w:rsid w:val="003A02E4"/>
    <w:rsid w:val="003A1239"/>
    <w:rsid w:val="003A2E96"/>
    <w:rsid w:val="003A3406"/>
    <w:rsid w:val="003A5110"/>
    <w:rsid w:val="003B08C4"/>
    <w:rsid w:val="003B3647"/>
    <w:rsid w:val="003B6352"/>
    <w:rsid w:val="003C26FC"/>
    <w:rsid w:val="003D041D"/>
    <w:rsid w:val="003D1E06"/>
    <w:rsid w:val="003E08C9"/>
    <w:rsid w:val="003E31C8"/>
    <w:rsid w:val="003E4CEA"/>
    <w:rsid w:val="003E6BA7"/>
    <w:rsid w:val="003F0381"/>
    <w:rsid w:val="003F53C1"/>
    <w:rsid w:val="003F64D9"/>
    <w:rsid w:val="003F6811"/>
    <w:rsid w:val="00400B8F"/>
    <w:rsid w:val="00401F98"/>
    <w:rsid w:val="0041161B"/>
    <w:rsid w:val="004141F7"/>
    <w:rsid w:val="004149FC"/>
    <w:rsid w:val="0042420E"/>
    <w:rsid w:val="004259BA"/>
    <w:rsid w:val="00434286"/>
    <w:rsid w:val="0043717E"/>
    <w:rsid w:val="00440DF3"/>
    <w:rsid w:val="00444D30"/>
    <w:rsid w:val="00447A27"/>
    <w:rsid w:val="004506E6"/>
    <w:rsid w:val="00452CCB"/>
    <w:rsid w:val="00455C6D"/>
    <w:rsid w:val="004573CC"/>
    <w:rsid w:val="00460343"/>
    <w:rsid w:val="00463EA8"/>
    <w:rsid w:val="004643CA"/>
    <w:rsid w:val="00477457"/>
    <w:rsid w:val="004802CB"/>
    <w:rsid w:val="0048193A"/>
    <w:rsid w:val="00483AAA"/>
    <w:rsid w:val="004A2138"/>
    <w:rsid w:val="004B40E0"/>
    <w:rsid w:val="004C7BE5"/>
    <w:rsid w:val="004D0EF8"/>
    <w:rsid w:val="004D4F05"/>
    <w:rsid w:val="004D6209"/>
    <w:rsid w:val="004E2A78"/>
    <w:rsid w:val="004E3C56"/>
    <w:rsid w:val="004E450C"/>
    <w:rsid w:val="004E5ED7"/>
    <w:rsid w:val="004E6C69"/>
    <w:rsid w:val="004F3976"/>
    <w:rsid w:val="004F6BE8"/>
    <w:rsid w:val="00505515"/>
    <w:rsid w:val="0051316A"/>
    <w:rsid w:val="005166AE"/>
    <w:rsid w:val="00527E51"/>
    <w:rsid w:val="0053165B"/>
    <w:rsid w:val="00536C96"/>
    <w:rsid w:val="0054492C"/>
    <w:rsid w:val="005510C8"/>
    <w:rsid w:val="0055564E"/>
    <w:rsid w:val="005643F8"/>
    <w:rsid w:val="00567E51"/>
    <w:rsid w:val="00574421"/>
    <w:rsid w:val="005745C6"/>
    <w:rsid w:val="00574DCA"/>
    <w:rsid w:val="00577FFD"/>
    <w:rsid w:val="00586091"/>
    <w:rsid w:val="0059453B"/>
    <w:rsid w:val="005A33F7"/>
    <w:rsid w:val="005B0B16"/>
    <w:rsid w:val="005B1F12"/>
    <w:rsid w:val="005C02FB"/>
    <w:rsid w:val="005C1BAF"/>
    <w:rsid w:val="005C1F38"/>
    <w:rsid w:val="005C2F7F"/>
    <w:rsid w:val="005C645D"/>
    <w:rsid w:val="005D12B0"/>
    <w:rsid w:val="005D1671"/>
    <w:rsid w:val="005D4DF6"/>
    <w:rsid w:val="005E3487"/>
    <w:rsid w:val="005E5991"/>
    <w:rsid w:val="005F339C"/>
    <w:rsid w:val="005F49F3"/>
    <w:rsid w:val="00601425"/>
    <w:rsid w:val="00602345"/>
    <w:rsid w:val="006037ED"/>
    <w:rsid w:val="00605BA1"/>
    <w:rsid w:val="00613597"/>
    <w:rsid w:val="00616981"/>
    <w:rsid w:val="00624960"/>
    <w:rsid w:val="00624CA5"/>
    <w:rsid w:val="00633A9E"/>
    <w:rsid w:val="00634FDF"/>
    <w:rsid w:val="006414E9"/>
    <w:rsid w:val="0064728A"/>
    <w:rsid w:val="006477DA"/>
    <w:rsid w:val="00653251"/>
    <w:rsid w:val="00653590"/>
    <w:rsid w:val="00660E98"/>
    <w:rsid w:val="00663131"/>
    <w:rsid w:val="00672D6D"/>
    <w:rsid w:val="006735ED"/>
    <w:rsid w:val="0067408F"/>
    <w:rsid w:val="00682A20"/>
    <w:rsid w:val="006846F1"/>
    <w:rsid w:val="0068509C"/>
    <w:rsid w:val="00685724"/>
    <w:rsid w:val="006859CF"/>
    <w:rsid w:val="006A0E4C"/>
    <w:rsid w:val="006A684C"/>
    <w:rsid w:val="006B0254"/>
    <w:rsid w:val="006C43CF"/>
    <w:rsid w:val="006D6B56"/>
    <w:rsid w:val="006D6D6A"/>
    <w:rsid w:val="006D6F15"/>
    <w:rsid w:val="006D72DE"/>
    <w:rsid w:val="006E48AE"/>
    <w:rsid w:val="0070482D"/>
    <w:rsid w:val="00707500"/>
    <w:rsid w:val="00713210"/>
    <w:rsid w:val="00715852"/>
    <w:rsid w:val="00720A3D"/>
    <w:rsid w:val="007248EE"/>
    <w:rsid w:val="00724A17"/>
    <w:rsid w:val="007264B4"/>
    <w:rsid w:val="00730900"/>
    <w:rsid w:val="007311EF"/>
    <w:rsid w:val="007406CC"/>
    <w:rsid w:val="007449D3"/>
    <w:rsid w:val="00745AE0"/>
    <w:rsid w:val="007474BB"/>
    <w:rsid w:val="00754417"/>
    <w:rsid w:val="0075457A"/>
    <w:rsid w:val="0075485B"/>
    <w:rsid w:val="00771464"/>
    <w:rsid w:val="00774D8F"/>
    <w:rsid w:val="00777F5E"/>
    <w:rsid w:val="007809E5"/>
    <w:rsid w:val="00786547"/>
    <w:rsid w:val="007A456F"/>
    <w:rsid w:val="007A6C6D"/>
    <w:rsid w:val="007B1853"/>
    <w:rsid w:val="007B78B1"/>
    <w:rsid w:val="007B7950"/>
    <w:rsid w:val="007C0795"/>
    <w:rsid w:val="007C5E77"/>
    <w:rsid w:val="007D0CEE"/>
    <w:rsid w:val="007D0FCA"/>
    <w:rsid w:val="007D359E"/>
    <w:rsid w:val="007D5571"/>
    <w:rsid w:val="007D6A11"/>
    <w:rsid w:val="007D7882"/>
    <w:rsid w:val="007E0FB8"/>
    <w:rsid w:val="007E22C5"/>
    <w:rsid w:val="007E3163"/>
    <w:rsid w:val="0080074B"/>
    <w:rsid w:val="008013AD"/>
    <w:rsid w:val="0080316D"/>
    <w:rsid w:val="00806A6A"/>
    <w:rsid w:val="008106DF"/>
    <w:rsid w:val="00826B91"/>
    <w:rsid w:val="00831688"/>
    <w:rsid w:val="00850710"/>
    <w:rsid w:val="00852F2B"/>
    <w:rsid w:val="008544DC"/>
    <w:rsid w:val="0085625A"/>
    <w:rsid w:val="00865C75"/>
    <w:rsid w:val="00872038"/>
    <w:rsid w:val="008742EA"/>
    <w:rsid w:val="00874C9D"/>
    <w:rsid w:val="00882D6D"/>
    <w:rsid w:val="008839E0"/>
    <w:rsid w:val="00884589"/>
    <w:rsid w:val="00884BA7"/>
    <w:rsid w:val="00884DCE"/>
    <w:rsid w:val="00894F41"/>
    <w:rsid w:val="00894F91"/>
    <w:rsid w:val="008966CF"/>
    <w:rsid w:val="00896750"/>
    <w:rsid w:val="00896781"/>
    <w:rsid w:val="008A6AAF"/>
    <w:rsid w:val="008B1B22"/>
    <w:rsid w:val="008B3AEA"/>
    <w:rsid w:val="008B3E88"/>
    <w:rsid w:val="008C7387"/>
    <w:rsid w:val="008D354D"/>
    <w:rsid w:val="008E6B4A"/>
    <w:rsid w:val="008E7FE8"/>
    <w:rsid w:val="008F21C0"/>
    <w:rsid w:val="008F5F1C"/>
    <w:rsid w:val="008F6EF3"/>
    <w:rsid w:val="00903B0B"/>
    <w:rsid w:val="00914F6B"/>
    <w:rsid w:val="00916EA7"/>
    <w:rsid w:val="00922D1F"/>
    <w:rsid w:val="00926833"/>
    <w:rsid w:val="009321FB"/>
    <w:rsid w:val="00940B77"/>
    <w:rsid w:val="00945490"/>
    <w:rsid w:val="00946FB0"/>
    <w:rsid w:val="009539A8"/>
    <w:rsid w:val="00962831"/>
    <w:rsid w:val="009657E6"/>
    <w:rsid w:val="00965AD6"/>
    <w:rsid w:val="00981E1D"/>
    <w:rsid w:val="00983D6C"/>
    <w:rsid w:val="0098546F"/>
    <w:rsid w:val="00987D60"/>
    <w:rsid w:val="009A4E00"/>
    <w:rsid w:val="009A6995"/>
    <w:rsid w:val="009B2A71"/>
    <w:rsid w:val="009B396A"/>
    <w:rsid w:val="009B3C6A"/>
    <w:rsid w:val="009C4174"/>
    <w:rsid w:val="009C45B6"/>
    <w:rsid w:val="009D35E2"/>
    <w:rsid w:val="009D3652"/>
    <w:rsid w:val="009E1978"/>
    <w:rsid w:val="009E4011"/>
    <w:rsid w:val="009E55F9"/>
    <w:rsid w:val="009F4109"/>
    <w:rsid w:val="009F4663"/>
    <w:rsid w:val="00A0101E"/>
    <w:rsid w:val="00A02F4E"/>
    <w:rsid w:val="00A04200"/>
    <w:rsid w:val="00A12596"/>
    <w:rsid w:val="00A273CA"/>
    <w:rsid w:val="00A44DDE"/>
    <w:rsid w:val="00A53921"/>
    <w:rsid w:val="00A53BAD"/>
    <w:rsid w:val="00A6218B"/>
    <w:rsid w:val="00A715CD"/>
    <w:rsid w:val="00A75559"/>
    <w:rsid w:val="00A842D7"/>
    <w:rsid w:val="00AA05B8"/>
    <w:rsid w:val="00AA4490"/>
    <w:rsid w:val="00AA522D"/>
    <w:rsid w:val="00AB30B4"/>
    <w:rsid w:val="00AB4248"/>
    <w:rsid w:val="00AB5FD6"/>
    <w:rsid w:val="00AC706F"/>
    <w:rsid w:val="00AC7521"/>
    <w:rsid w:val="00AD24A9"/>
    <w:rsid w:val="00AD2EA0"/>
    <w:rsid w:val="00AE2932"/>
    <w:rsid w:val="00AE7C6B"/>
    <w:rsid w:val="00AF0BD0"/>
    <w:rsid w:val="00AF18C7"/>
    <w:rsid w:val="00B02711"/>
    <w:rsid w:val="00B05C00"/>
    <w:rsid w:val="00B21856"/>
    <w:rsid w:val="00B22603"/>
    <w:rsid w:val="00B23B3F"/>
    <w:rsid w:val="00B256A9"/>
    <w:rsid w:val="00B30AF5"/>
    <w:rsid w:val="00B34253"/>
    <w:rsid w:val="00B4436F"/>
    <w:rsid w:val="00B460F5"/>
    <w:rsid w:val="00B515C0"/>
    <w:rsid w:val="00B54669"/>
    <w:rsid w:val="00B60D34"/>
    <w:rsid w:val="00B73469"/>
    <w:rsid w:val="00B861A3"/>
    <w:rsid w:val="00B8749D"/>
    <w:rsid w:val="00B9055F"/>
    <w:rsid w:val="00B90CA2"/>
    <w:rsid w:val="00B91C58"/>
    <w:rsid w:val="00B95B04"/>
    <w:rsid w:val="00B96482"/>
    <w:rsid w:val="00BA2BFD"/>
    <w:rsid w:val="00BA45B3"/>
    <w:rsid w:val="00BA4BB1"/>
    <w:rsid w:val="00BA4EBD"/>
    <w:rsid w:val="00BA5513"/>
    <w:rsid w:val="00BA6149"/>
    <w:rsid w:val="00BA6A0B"/>
    <w:rsid w:val="00BB392E"/>
    <w:rsid w:val="00BB5BF7"/>
    <w:rsid w:val="00BC2B50"/>
    <w:rsid w:val="00BC3D86"/>
    <w:rsid w:val="00BC49F0"/>
    <w:rsid w:val="00BC605C"/>
    <w:rsid w:val="00BD0571"/>
    <w:rsid w:val="00BD27C9"/>
    <w:rsid w:val="00BE3B40"/>
    <w:rsid w:val="00BF14AA"/>
    <w:rsid w:val="00BF531A"/>
    <w:rsid w:val="00BF574C"/>
    <w:rsid w:val="00C04ADD"/>
    <w:rsid w:val="00C12979"/>
    <w:rsid w:val="00C20577"/>
    <w:rsid w:val="00C24E1B"/>
    <w:rsid w:val="00C44447"/>
    <w:rsid w:val="00C51BC8"/>
    <w:rsid w:val="00C53619"/>
    <w:rsid w:val="00C552B7"/>
    <w:rsid w:val="00C61B9A"/>
    <w:rsid w:val="00C735F3"/>
    <w:rsid w:val="00C754BD"/>
    <w:rsid w:val="00C755C9"/>
    <w:rsid w:val="00C80701"/>
    <w:rsid w:val="00C817DE"/>
    <w:rsid w:val="00C83CFC"/>
    <w:rsid w:val="00CA38D6"/>
    <w:rsid w:val="00CA6CEA"/>
    <w:rsid w:val="00CB2B9F"/>
    <w:rsid w:val="00CB3479"/>
    <w:rsid w:val="00CB3761"/>
    <w:rsid w:val="00CB620E"/>
    <w:rsid w:val="00CB6A46"/>
    <w:rsid w:val="00CB7D9E"/>
    <w:rsid w:val="00CC3155"/>
    <w:rsid w:val="00CD0A12"/>
    <w:rsid w:val="00CD6ECE"/>
    <w:rsid w:val="00CD7D6B"/>
    <w:rsid w:val="00CD7E2A"/>
    <w:rsid w:val="00CE6D44"/>
    <w:rsid w:val="00CE7663"/>
    <w:rsid w:val="00CF1570"/>
    <w:rsid w:val="00CF2CC3"/>
    <w:rsid w:val="00CF599A"/>
    <w:rsid w:val="00D000A0"/>
    <w:rsid w:val="00D03200"/>
    <w:rsid w:val="00D05A9D"/>
    <w:rsid w:val="00D14310"/>
    <w:rsid w:val="00D16134"/>
    <w:rsid w:val="00D30976"/>
    <w:rsid w:val="00D32DB1"/>
    <w:rsid w:val="00D35808"/>
    <w:rsid w:val="00D4091E"/>
    <w:rsid w:val="00D40A87"/>
    <w:rsid w:val="00D43C33"/>
    <w:rsid w:val="00D5208F"/>
    <w:rsid w:val="00D52B57"/>
    <w:rsid w:val="00D53000"/>
    <w:rsid w:val="00D534F2"/>
    <w:rsid w:val="00D6182F"/>
    <w:rsid w:val="00D62FED"/>
    <w:rsid w:val="00D65278"/>
    <w:rsid w:val="00D753AC"/>
    <w:rsid w:val="00D75591"/>
    <w:rsid w:val="00D77686"/>
    <w:rsid w:val="00D81E52"/>
    <w:rsid w:val="00D82AD3"/>
    <w:rsid w:val="00D82FBE"/>
    <w:rsid w:val="00D902DE"/>
    <w:rsid w:val="00D909A3"/>
    <w:rsid w:val="00D96172"/>
    <w:rsid w:val="00D97A97"/>
    <w:rsid w:val="00DB0614"/>
    <w:rsid w:val="00DC678F"/>
    <w:rsid w:val="00DD23FC"/>
    <w:rsid w:val="00DD3667"/>
    <w:rsid w:val="00DD5E42"/>
    <w:rsid w:val="00E144AA"/>
    <w:rsid w:val="00E14A3E"/>
    <w:rsid w:val="00E259D5"/>
    <w:rsid w:val="00E27685"/>
    <w:rsid w:val="00E346B6"/>
    <w:rsid w:val="00E3762F"/>
    <w:rsid w:val="00E42A27"/>
    <w:rsid w:val="00E54433"/>
    <w:rsid w:val="00E55D21"/>
    <w:rsid w:val="00E5602B"/>
    <w:rsid w:val="00E760EC"/>
    <w:rsid w:val="00E76348"/>
    <w:rsid w:val="00E8611C"/>
    <w:rsid w:val="00E933DC"/>
    <w:rsid w:val="00E939CB"/>
    <w:rsid w:val="00E97F63"/>
    <w:rsid w:val="00EA6E4D"/>
    <w:rsid w:val="00EA7C0B"/>
    <w:rsid w:val="00EB4E8F"/>
    <w:rsid w:val="00EB7503"/>
    <w:rsid w:val="00EB7AAF"/>
    <w:rsid w:val="00ED0768"/>
    <w:rsid w:val="00ED4549"/>
    <w:rsid w:val="00ED6B7B"/>
    <w:rsid w:val="00EE77B9"/>
    <w:rsid w:val="00EF339E"/>
    <w:rsid w:val="00EF46D5"/>
    <w:rsid w:val="00EF4B5A"/>
    <w:rsid w:val="00F01EE9"/>
    <w:rsid w:val="00F069F4"/>
    <w:rsid w:val="00F07575"/>
    <w:rsid w:val="00F12DF6"/>
    <w:rsid w:val="00F20BAA"/>
    <w:rsid w:val="00F21931"/>
    <w:rsid w:val="00F22903"/>
    <w:rsid w:val="00F253F5"/>
    <w:rsid w:val="00F269CE"/>
    <w:rsid w:val="00F278D2"/>
    <w:rsid w:val="00F27DFE"/>
    <w:rsid w:val="00F32296"/>
    <w:rsid w:val="00F33262"/>
    <w:rsid w:val="00F33308"/>
    <w:rsid w:val="00F3368C"/>
    <w:rsid w:val="00F41819"/>
    <w:rsid w:val="00F44E40"/>
    <w:rsid w:val="00F460E1"/>
    <w:rsid w:val="00F55B38"/>
    <w:rsid w:val="00F6194F"/>
    <w:rsid w:val="00F65786"/>
    <w:rsid w:val="00F72054"/>
    <w:rsid w:val="00F72585"/>
    <w:rsid w:val="00F74428"/>
    <w:rsid w:val="00F75F7D"/>
    <w:rsid w:val="00F77793"/>
    <w:rsid w:val="00F8191E"/>
    <w:rsid w:val="00F844AA"/>
    <w:rsid w:val="00F92A9F"/>
    <w:rsid w:val="00F96440"/>
    <w:rsid w:val="00FA08E4"/>
    <w:rsid w:val="00FA1CEE"/>
    <w:rsid w:val="00FA6A31"/>
    <w:rsid w:val="00FB0AF3"/>
    <w:rsid w:val="00FB4DFE"/>
    <w:rsid w:val="00FB6678"/>
    <w:rsid w:val="00FB7375"/>
    <w:rsid w:val="00FC0160"/>
    <w:rsid w:val="00FC08F1"/>
    <w:rsid w:val="00FC1F74"/>
    <w:rsid w:val="00FC3F71"/>
    <w:rsid w:val="00FC4832"/>
    <w:rsid w:val="00FC66D2"/>
    <w:rsid w:val="00FD0F09"/>
    <w:rsid w:val="00FD465E"/>
    <w:rsid w:val="00FD4B91"/>
    <w:rsid w:val="00FD4BA1"/>
    <w:rsid w:val="00FE001E"/>
    <w:rsid w:val="00FF0986"/>
    <w:rsid w:val="00FF45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28A5D7"/>
  <w15:docId w15:val="{C4F739BC-FEB9-4E01-9F33-3E5585BD4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097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Nagwek1">
    <w:name w:val="heading 1"/>
    <w:basedOn w:val="Normalny"/>
    <w:next w:val="Nagwek2"/>
    <w:link w:val="Nagwek1Znak"/>
    <w:autoRedefine/>
    <w:qFormat/>
    <w:rsid w:val="009657E6"/>
    <w:pPr>
      <w:widowControl/>
      <w:numPr>
        <w:numId w:val="4"/>
      </w:numPr>
      <w:tabs>
        <w:tab w:val="clear" w:pos="574"/>
        <w:tab w:val="num" w:pos="426"/>
      </w:tabs>
      <w:autoSpaceDE/>
      <w:autoSpaceDN/>
      <w:adjustRightInd/>
      <w:spacing w:before="360" w:after="120"/>
      <w:ind w:left="431" w:hanging="431"/>
      <w:outlineLvl w:val="0"/>
    </w:pPr>
    <w:rPr>
      <w:rFonts w:cs="Times New Roman"/>
      <w:b/>
      <w:bCs/>
      <w:caps/>
      <w:kern w:val="32"/>
      <w:sz w:val="22"/>
      <w:szCs w:val="22"/>
    </w:rPr>
  </w:style>
  <w:style w:type="paragraph" w:styleId="Nagwek2">
    <w:name w:val="heading 2"/>
    <w:basedOn w:val="Normalny"/>
    <w:link w:val="Nagwek2Znak"/>
    <w:autoRedefine/>
    <w:qFormat/>
    <w:rsid w:val="009657E6"/>
    <w:pPr>
      <w:widowControl/>
      <w:numPr>
        <w:ilvl w:val="1"/>
        <w:numId w:val="4"/>
      </w:numPr>
      <w:autoSpaceDE/>
      <w:autoSpaceDN/>
      <w:adjustRightInd/>
      <w:spacing w:before="60" w:after="120"/>
      <w:jc w:val="both"/>
      <w:outlineLvl w:val="1"/>
    </w:pPr>
    <w:rPr>
      <w:rFonts w:cs="Times New Roman"/>
      <w:bCs/>
      <w:iCs/>
    </w:rPr>
  </w:style>
  <w:style w:type="paragraph" w:styleId="Nagwek3">
    <w:name w:val="heading 3"/>
    <w:basedOn w:val="Normalny"/>
    <w:link w:val="Nagwek3Znak"/>
    <w:autoRedefine/>
    <w:qFormat/>
    <w:rsid w:val="009657E6"/>
    <w:pPr>
      <w:widowControl/>
      <w:numPr>
        <w:ilvl w:val="2"/>
        <w:numId w:val="4"/>
      </w:numPr>
      <w:tabs>
        <w:tab w:val="clear" w:pos="720"/>
        <w:tab w:val="left" w:pos="900"/>
      </w:tabs>
      <w:autoSpaceDE/>
      <w:autoSpaceDN/>
      <w:adjustRightInd/>
      <w:spacing w:before="60" w:after="120"/>
      <w:ind w:left="896" w:hanging="357"/>
      <w:jc w:val="both"/>
      <w:outlineLvl w:val="2"/>
    </w:pPr>
    <w:rPr>
      <w:rFonts w:cs="Times New Roman"/>
      <w:bCs/>
      <w:sz w:val="22"/>
      <w:szCs w:val="22"/>
    </w:rPr>
  </w:style>
  <w:style w:type="paragraph" w:styleId="Nagwek4">
    <w:name w:val="heading 4"/>
    <w:basedOn w:val="Normalny"/>
    <w:link w:val="Nagwek4Znak"/>
    <w:autoRedefine/>
    <w:qFormat/>
    <w:rsid w:val="009657E6"/>
    <w:pPr>
      <w:keepNext/>
      <w:widowControl/>
      <w:numPr>
        <w:ilvl w:val="3"/>
        <w:numId w:val="4"/>
      </w:numPr>
      <w:tabs>
        <w:tab w:val="clear" w:pos="864"/>
        <w:tab w:val="num" w:pos="1260"/>
      </w:tabs>
      <w:autoSpaceDE/>
      <w:autoSpaceDN/>
      <w:adjustRightInd/>
      <w:spacing w:before="60" w:after="60"/>
      <w:ind w:left="902" w:firstLine="0"/>
      <w:outlineLvl w:val="3"/>
    </w:pPr>
    <w:rPr>
      <w:rFonts w:ascii="Times New Roman" w:hAnsi="Times New Roman" w:cs="Times New Roman"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9657E6"/>
    <w:pPr>
      <w:widowControl/>
      <w:numPr>
        <w:ilvl w:val="4"/>
        <w:numId w:val="4"/>
      </w:numPr>
      <w:autoSpaceDE/>
      <w:autoSpaceDN/>
      <w:adjustRightInd/>
      <w:spacing w:before="240" w:after="60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9657E6"/>
    <w:pPr>
      <w:widowControl/>
      <w:numPr>
        <w:ilvl w:val="5"/>
        <w:numId w:val="4"/>
      </w:numPr>
      <w:autoSpaceDE/>
      <w:autoSpaceDN/>
      <w:adjustRightInd/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9657E6"/>
    <w:pPr>
      <w:widowControl/>
      <w:numPr>
        <w:ilvl w:val="6"/>
        <w:numId w:val="4"/>
      </w:numPr>
      <w:autoSpaceDE/>
      <w:autoSpaceDN/>
      <w:adjustRightInd/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9657E6"/>
    <w:pPr>
      <w:widowControl/>
      <w:numPr>
        <w:ilvl w:val="7"/>
        <w:numId w:val="4"/>
      </w:numPr>
      <w:autoSpaceDE/>
      <w:autoSpaceDN/>
      <w:adjustRightInd/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9657E6"/>
    <w:pPr>
      <w:widowControl/>
      <w:numPr>
        <w:ilvl w:val="8"/>
        <w:numId w:val="4"/>
      </w:numPr>
      <w:autoSpaceDE/>
      <w:autoSpaceDN/>
      <w:adjustRightInd/>
      <w:spacing w:before="240" w:after="60"/>
      <w:outlineLvl w:val="8"/>
    </w:pPr>
    <w:rPr>
      <w:rFonts w:cs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3097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309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30976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097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30976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097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30976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E259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uiPriority w:val="99"/>
    <w:rsid w:val="0006442F"/>
    <w:pPr>
      <w:numPr>
        <w:numId w:val="2"/>
      </w:numPr>
    </w:pPr>
  </w:style>
  <w:style w:type="character" w:customStyle="1" w:styleId="Nagwek1Znak">
    <w:name w:val="Nagłówek 1 Znak"/>
    <w:link w:val="Nagwek1"/>
    <w:rsid w:val="009657E6"/>
    <w:rPr>
      <w:rFonts w:ascii="Arial" w:eastAsia="Times New Roman" w:hAnsi="Arial"/>
      <w:b/>
      <w:bCs/>
      <w:caps/>
      <w:kern w:val="32"/>
      <w:sz w:val="22"/>
      <w:szCs w:val="22"/>
    </w:rPr>
  </w:style>
  <w:style w:type="character" w:customStyle="1" w:styleId="Nagwek2Znak">
    <w:name w:val="Nagłówek 2 Znak"/>
    <w:link w:val="Nagwek2"/>
    <w:rsid w:val="009657E6"/>
    <w:rPr>
      <w:rFonts w:ascii="Arial" w:eastAsia="Times New Roman" w:hAnsi="Arial"/>
      <w:bCs/>
      <w:iCs/>
    </w:rPr>
  </w:style>
  <w:style w:type="character" w:customStyle="1" w:styleId="Nagwek3Znak">
    <w:name w:val="Nagłówek 3 Znak"/>
    <w:link w:val="Nagwek3"/>
    <w:rsid w:val="009657E6"/>
    <w:rPr>
      <w:rFonts w:ascii="Arial" w:eastAsia="Times New Roman" w:hAnsi="Arial"/>
      <w:bCs/>
      <w:sz w:val="22"/>
      <w:szCs w:val="22"/>
    </w:rPr>
  </w:style>
  <w:style w:type="character" w:customStyle="1" w:styleId="Nagwek4Znak">
    <w:name w:val="Nagłówek 4 Znak"/>
    <w:link w:val="Nagwek4"/>
    <w:rsid w:val="009657E6"/>
    <w:rPr>
      <w:rFonts w:ascii="Times New Roman" w:eastAsia="Times New Roman" w:hAnsi="Times New Roman"/>
      <w:bCs/>
      <w:sz w:val="24"/>
      <w:szCs w:val="24"/>
    </w:rPr>
  </w:style>
  <w:style w:type="character" w:customStyle="1" w:styleId="Nagwek5Znak">
    <w:name w:val="Nagłówek 5 Znak"/>
    <w:link w:val="Nagwek5"/>
    <w:rsid w:val="009657E6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9657E6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Nagwek7Znak">
    <w:name w:val="Nagłówek 7 Znak"/>
    <w:link w:val="Nagwek7"/>
    <w:rsid w:val="009657E6"/>
    <w:rPr>
      <w:rFonts w:ascii="Times New Roman" w:eastAsia="Times New Roman" w:hAnsi="Times New Roman"/>
      <w:sz w:val="24"/>
      <w:szCs w:val="24"/>
    </w:rPr>
  </w:style>
  <w:style w:type="character" w:customStyle="1" w:styleId="Nagwek8Znak">
    <w:name w:val="Nagłówek 8 Znak"/>
    <w:link w:val="Nagwek8"/>
    <w:rsid w:val="009657E6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gwek9Znak">
    <w:name w:val="Nagłówek 9 Znak"/>
    <w:link w:val="Nagwek9"/>
    <w:rsid w:val="009657E6"/>
    <w:rPr>
      <w:rFonts w:ascii="Arial" w:eastAsia="Times New Roman" w:hAnsi="Arial"/>
      <w:sz w:val="22"/>
      <w:szCs w:val="22"/>
    </w:rPr>
  </w:style>
  <w:style w:type="paragraph" w:styleId="Tekstpodstawowy">
    <w:name w:val="Body Text"/>
    <w:basedOn w:val="Normalny"/>
    <w:link w:val="TekstpodstawowyZnak"/>
    <w:rsid w:val="009657E6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link w:val="Tekstpodstawowy"/>
    <w:rsid w:val="009657E6"/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rsid w:val="0059453B"/>
    <w:pPr>
      <w:widowControl/>
      <w:autoSpaceDE/>
      <w:autoSpaceDN/>
      <w:adjustRightInd/>
      <w:spacing w:before="60" w:after="60"/>
      <w:ind w:left="851" w:hanging="295"/>
      <w:jc w:val="both"/>
    </w:pPr>
    <w:rPr>
      <w:rFonts w:ascii="Times New Roman" w:hAnsi="Times New Roman"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5361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C53619"/>
    <w:rPr>
      <w:rFonts w:ascii="Arial" w:eastAsia="Times New Roman" w:hAnsi="Arial" w:cs="Arial"/>
      <w:sz w:val="16"/>
      <w:szCs w:val="16"/>
    </w:rPr>
  </w:style>
  <w:style w:type="paragraph" w:customStyle="1" w:styleId="Standard">
    <w:name w:val="Standard"/>
    <w:rsid w:val="004D4F05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color w:val="000000"/>
      <w:kern w:val="3"/>
      <w:sz w:val="24"/>
      <w:szCs w:val="24"/>
      <w:lang w:val="en-US" w:eastAsia="en-US" w:bidi="en-US"/>
    </w:rPr>
  </w:style>
  <w:style w:type="character" w:styleId="Hipercze">
    <w:name w:val="Hyperlink"/>
    <w:uiPriority w:val="99"/>
    <w:unhideWhenUsed/>
    <w:rsid w:val="001B7A22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153728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4B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D4BA1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FD4BA1"/>
    <w:rPr>
      <w:rFonts w:ascii="Arial" w:eastAsia="Times New Roman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4B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4BA1"/>
    <w:rPr>
      <w:rFonts w:ascii="Arial" w:eastAsia="Times New Roman" w:hAnsi="Arial" w:cs="Arial"/>
      <w:b/>
      <w:bCs/>
    </w:rPr>
  </w:style>
  <w:style w:type="paragraph" w:styleId="Poprawka">
    <w:name w:val="Revision"/>
    <w:hidden/>
    <w:uiPriority w:val="99"/>
    <w:semiHidden/>
    <w:rsid w:val="0006391B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89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18820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74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68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35A11-3E0A-4CCE-B8A8-7F059DE80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9</Pages>
  <Words>3861</Words>
  <Characters>23172</Characters>
  <Application>Microsoft Office Word</Application>
  <DocSecurity>0</DocSecurity>
  <Lines>193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EGC Consulting Group</Company>
  <LinksUpToDate>false</LinksUpToDate>
  <CharactersWithSpaces>26980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EGC</dc:creator>
  <cp:lastModifiedBy>Maciej Łobodziński</cp:lastModifiedBy>
  <cp:revision>98</cp:revision>
  <cp:lastPrinted>2017-02-21T20:15:00Z</cp:lastPrinted>
  <dcterms:created xsi:type="dcterms:W3CDTF">2025-10-23T06:56:00Z</dcterms:created>
  <dcterms:modified xsi:type="dcterms:W3CDTF">2026-04-22T12:37:00Z</dcterms:modified>
</cp:coreProperties>
</file>